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D3" w:rsidRPr="00DE31D3" w:rsidRDefault="00DE31D3" w:rsidP="00DE31D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Sucha Beskidzka dnia 23 stycznia 2023 r.</w:t>
      </w:r>
    </w:p>
    <w:p w:rsidR="00DE31D3" w:rsidRPr="00DE31D3" w:rsidRDefault="00DE31D3" w:rsidP="00D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E31D3" w:rsidRPr="00DE31D3" w:rsidRDefault="00DE31D3" w:rsidP="00DE31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31D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BURMISTRZ MIASTA SUCHA BESKIDZKA</w:t>
      </w:r>
    </w:p>
    <w:p w:rsidR="00DE31D3" w:rsidRPr="00DE31D3" w:rsidRDefault="00DE31D3" w:rsidP="00DE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31D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ogłasza przetarg pisemny nieograniczony na najem lokalu użytkowego </w:t>
      </w:r>
    </w:p>
    <w:p w:rsidR="00DE31D3" w:rsidRPr="00DE31D3" w:rsidRDefault="00DE31D3" w:rsidP="00DE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31D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bloku nr 6, os. Beskidzkie w Suchej Beskidzkiej  </w:t>
      </w:r>
    </w:p>
    <w:p w:rsidR="00DE31D3" w:rsidRPr="00DE31D3" w:rsidRDefault="00DE31D3" w:rsidP="00DE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W w:w="1445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1984"/>
        <w:gridCol w:w="1985"/>
        <w:gridCol w:w="1275"/>
        <w:gridCol w:w="2127"/>
        <w:gridCol w:w="1275"/>
        <w:gridCol w:w="1701"/>
      </w:tblGrid>
      <w:tr w:rsidR="00DE31D3" w:rsidRPr="00DE31D3" w:rsidTr="00207CE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Oznaczenie nieruchomości wg księgi wieczystej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oraz katastru nieruchomości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Powierzchnia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nieruchomości w m</w:t>
            </w: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Opis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nieruchomości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Przeznaczenie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nieruchomości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i sposób jej zagospodarowania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Terminy wnoszenia opłat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Zasady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aktualizacji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opłat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Okres dzierżawy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Cena wywoławcza</w:t>
            </w:r>
          </w:p>
        </w:tc>
      </w:tr>
      <w:tr w:rsidR="00DE31D3" w:rsidRPr="00DE31D3" w:rsidTr="00207CE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Część działki ewidencyjnej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nr 9673/11 ujawnionej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 Księdze Wieczystej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Nr KR1B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/00018603/7)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Lokal łącznie: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89,38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DE31D3" w:rsidRPr="00DE31D3" w:rsidRDefault="00DE31D3" w:rsidP="00DE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 przeznaczony              na cele gastronomiczne, </w:t>
            </w:r>
          </w:p>
          <w:p w:rsidR="00DE31D3" w:rsidRPr="00DE31D3" w:rsidRDefault="00DE31D3" w:rsidP="00DE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bloku nr 6,</w:t>
            </w:r>
          </w:p>
          <w:p w:rsidR="00DE31D3" w:rsidRPr="00DE31D3" w:rsidRDefault="00DE31D3" w:rsidP="00DE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os. Beskidzkie                       w Suchej Beskidzkiej, składa się </w:t>
            </w:r>
          </w:p>
          <w:p w:rsidR="00DE31D3" w:rsidRPr="00DE31D3" w:rsidRDefault="00DE31D3" w:rsidP="00DE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pomieszczeń użytkowych, magazynu           </w:t>
            </w:r>
          </w:p>
          <w:p w:rsidR="00DE31D3" w:rsidRPr="00DE31D3" w:rsidRDefault="00DE31D3" w:rsidP="00DE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zaplecza sanitarnego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W planie zagospodarowania przestrzennego miasta: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1MW</w:t>
            </w: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tereny zabudowy mieszkaniowej wielorodzinnej.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Lokal przeznaczony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na prowadzenie działalności gastronomicznej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Theme="minorEastAsia" w:hAnsi="Times New Roman" w:cs="Times New Roman"/>
                <w:sz w:val="23"/>
                <w:szCs w:val="23"/>
              </w:rPr>
              <w:t>Miesięcznie</w:t>
            </w:r>
          </w:p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Theme="minorEastAsia" w:hAnsi="Times New Roman" w:cs="Times New Roman"/>
                <w:sz w:val="23"/>
                <w:szCs w:val="23"/>
              </w:rPr>
              <w:t>do 20 dnia każdego miesiąca</w:t>
            </w:r>
          </w:p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Theme="minorEastAsia" w:hAnsi="Times New Roman" w:cs="Times New Roman"/>
                <w:sz w:val="23"/>
                <w:szCs w:val="23"/>
              </w:rPr>
              <w:t>z „góry”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Czynsz najmu aktualizowany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na podstawie Zarządzenia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Burmistrza Miasta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Sucha Beskidzka, proporcjonalnie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 stawek 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za najem lokali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na cele gastronomiczne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="Times New Roman" w:hAnsi="Times New Roman" w:cs="Times New Roman"/>
                <w:sz w:val="23"/>
                <w:szCs w:val="23"/>
              </w:rPr>
              <w:t>Do 3 lat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Theme="minorEastAsia" w:hAnsi="Times New Roman" w:cs="Times New Roman"/>
                <w:sz w:val="23"/>
                <w:szCs w:val="23"/>
              </w:rPr>
              <w:t>Miesięcznie:</w:t>
            </w:r>
          </w:p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</w:rPr>
            </w:pPr>
            <w:r w:rsidRPr="00DE31D3">
              <w:rPr>
                <w:rFonts w:ascii="Times New Roman" w:eastAsiaTheme="minorEastAsia" w:hAnsi="Times New Roman" w:cs="Times New Roman"/>
                <w:b/>
                <w:sz w:val="23"/>
                <w:szCs w:val="23"/>
              </w:rPr>
              <w:t xml:space="preserve">od 23,00 zł </w:t>
            </w:r>
          </w:p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vertAlign w:val="superscript"/>
              </w:rPr>
            </w:pPr>
            <w:r w:rsidRPr="00DE31D3">
              <w:rPr>
                <w:rFonts w:ascii="Times New Roman" w:eastAsiaTheme="minorEastAsia" w:hAnsi="Times New Roman" w:cs="Times New Roman"/>
                <w:b/>
                <w:sz w:val="23"/>
                <w:szCs w:val="23"/>
              </w:rPr>
              <w:t>za 1 m</w:t>
            </w:r>
            <w:r w:rsidRPr="00DE31D3">
              <w:rPr>
                <w:rFonts w:ascii="Times New Roman" w:eastAsiaTheme="minorEastAsia" w:hAnsi="Times New Roman" w:cs="Times New Roman"/>
                <w:b/>
                <w:sz w:val="23"/>
                <w:szCs w:val="23"/>
                <w:vertAlign w:val="superscript"/>
              </w:rPr>
              <w:t>2</w:t>
            </w:r>
          </w:p>
          <w:p w:rsidR="00DE31D3" w:rsidRPr="00DE31D3" w:rsidRDefault="00DE31D3" w:rsidP="00DE31D3">
            <w:pPr>
              <w:widowControl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DE31D3">
              <w:rPr>
                <w:rFonts w:ascii="Times New Roman" w:eastAsiaTheme="minorEastAsia" w:hAnsi="Times New Roman" w:cs="Times New Roman"/>
                <w:b/>
                <w:sz w:val="23"/>
                <w:szCs w:val="23"/>
              </w:rPr>
              <w:t xml:space="preserve"> + 23%</w:t>
            </w:r>
            <w:r w:rsidRPr="00DE31D3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  podatek VAT</w:t>
            </w:r>
          </w:p>
          <w:p w:rsidR="00DE31D3" w:rsidRPr="00DE31D3" w:rsidRDefault="00DE31D3" w:rsidP="00DE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DE31D3" w:rsidRPr="00DE31D3" w:rsidRDefault="00DE31D3" w:rsidP="00DE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</w:t>
      </w: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Niezależnie od czynszu, najemca zobowiązany będzie do regulacji opłat z tytułu bieżących kosztów eksploatacyjnych (zużycie zimnej                </w:t>
      </w: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ciepłej wody oraz odprowadzenie ścieków, wywóz nieczystości, energia elektryczna, centralne ogrzewanie).</w:t>
      </w:r>
    </w:p>
    <w:p w:rsidR="00DE31D3" w:rsidRPr="00DE31D3" w:rsidRDefault="00DE31D3" w:rsidP="00DE31D3">
      <w:pPr>
        <w:spacing w:after="0" w:line="240" w:lineRule="auto"/>
        <w:ind w:left="-284" w:right="-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Otwarcie ofert oraz wybór najkorzystniejszej z nich nastąpi w dniu </w:t>
      </w:r>
      <w:r w:rsidRPr="00DE3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 lutego 2013 r. o godz. 15</w:t>
      </w:r>
      <w:r w:rsidRPr="00DE31D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DE3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nr 21, I piętro Urzędu Miasta Sucha Beskidzka, ul. Mickiewicza 19.</w:t>
      </w: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pisemne dotyczące najmu lokalu użytkowego należy składać </w:t>
      </w: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zamkniętych kopertach z adnotacją: „Najem lokalu użytkowego </w:t>
      </w: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bloku nr 6, os. Beskidzkie w Suchej Beskidzkiej” oraz umieszczoną nazwą oferenta, </w:t>
      </w:r>
      <w:r w:rsidRPr="00DE3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terminie do dnia 20 lutego 2023 r</w:t>
      </w:r>
      <w:r w:rsidRPr="00DE3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E3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15</w:t>
      </w:r>
      <w:r w:rsidRPr="00DE31D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 w:rsidRPr="00DE3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siedzibie ogłaszającego przetarg, to jest w Urzędzie Miasta Sucha Beskidzka, ul. Mickiewicza 19, Sekretariat (I piętro).</w:t>
      </w: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 :</w:t>
      </w: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>1/ imię, nazwisko i adres oferenta albo nazwę lub firmę oraz siedzibę jeżeli oferentem jest osoba prawna lub inny podmiot,</w:t>
      </w: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>2/ datę sporządzenia oferty,</w:t>
      </w: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>3/ oświadczenie, jaki rodzaj działalności będzie prowadzony w lokalu użytkowym,</w:t>
      </w: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>4/ oświadczenie, że oferent zapoznał się z warunkami przetargu i przyjmuje te warunki bez zastrzeżeń,</w:t>
      </w:r>
    </w:p>
    <w:p w:rsidR="00DE31D3" w:rsidRPr="00DE31D3" w:rsidRDefault="00DE31D3" w:rsidP="00DE31D3">
      <w:pPr>
        <w:spacing w:after="0" w:line="240" w:lineRule="auto"/>
        <w:ind w:left="-284" w:right="-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 oferowaną cenę za najem lokalu użytkowego, nie niższą niż cena wywoławcza. </w:t>
      </w:r>
    </w:p>
    <w:p w:rsidR="00DE31D3" w:rsidRPr="00DE31D3" w:rsidRDefault="00DE31D3" w:rsidP="00DE31D3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przetargu oferenci zostaną powiadomieni na piśmie w terminie do trzech dni od dnia zamknięcia przetargu.</w:t>
      </w:r>
    </w:p>
    <w:p w:rsidR="00DE31D3" w:rsidRPr="00DE31D3" w:rsidRDefault="00DE31D3" w:rsidP="00DE31D3">
      <w:pPr>
        <w:spacing w:after="0" w:line="240" w:lineRule="auto"/>
        <w:ind w:left="-284" w:right="-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prawo zamknięcia przetargu bez wybrania oferenta.</w:t>
      </w:r>
    </w:p>
    <w:p w:rsidR="00DE31D3" w:rsidRPr="00DE31D3" w:rsidRDefault="00DE31D3" w:rsidP="00DE31D3">
      <w:pPr>
        <w:spacing w:after="0" w:line="240" w:lineRule="auto"/>
        <w:ind w:left="-284" w:right="-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udziela Referat Gospodarki Nieruchomościami Urzędu Miasta Sucha Beskidzka, pokój nr 28 lub nr 29 w godzinach od 9</w:t>
      </w:r>
      <w:r w:rsidRPr="00DE31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DE31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E3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tel. (33) 874-95-38 lub (33) 874-95-39. </w:t>
      </w: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31D3" w:rsidRPr="00DE31D3" w:rsidRDefault="00DE31D3" w:rsidP="00DE31D3">
      <w:pPr>
        <w:autoSpaceDE w:val="0"/>
        <w:autoSpaceDN w:val="0"/>
        <w:adjustRightInd w:val="0"/>
        <w:spacing w:after="0" w:line="240" w:lineRule="auto"/>
        <w:ind w:left="-284" w:right="-17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31D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                                        i w sprawie swobodnego przepływu takich danych oraz uchylenia dyrektywy 95/46/WE (ogólne rozporządzenie o ochronie danych) oraz w zakresie wynikającym z ustawy  z dnia 21 sierpnia 1997 r. o gospodarce nieruchomościami (tekst jednolity Dz. U. z 2018 r., poz. 2204 z późniejszymi zmianami). </w:t>
      </w:r>
    </w:p>
    <w:p w:rsidR="00DE31D3" w:rsidRPr="00DE31D3" w:rsidRDefault="00DE31D3" w:rsidP="00DE31D3">
      <w:pPr>
        <w:spacing w:after="0" w:line="240" w:lineRule="auto"/>
        <w:ind w:left="-284"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1D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Pełna treść klauzuli informacyjnej o przetwarzaniu danych osobowych znajduje się na stronie Urzędu Miasta Sucha Beskidzka: www.sucha-beskidzka.pl                         w zakładce „druki do pobrania”, a także dostępna jest w siedzibie Urzędu, pok. nr 28 lub nr 29 (I piętro).</w:t>
      </w:r>
    </w:p>
    <w:p w:rsidR="00DE31D3" w:rsidRPr="00DE31D3" w:rsidRDefault="00DE31D3" w:rsidP="00DE31D3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1D3" w:rsidRPr="00DE31D3" w:rsidRDefault="00DE31D3" w:rsidP="00DE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C6D" w:rsidRDefault="00B74C6D">
      <w:bookmarkStart w:id="0" w:name="_GoBack"/>
      <w:bookmarkEnd w:id="0"/>
    </w:p>
    <w:sectPr w:rsidR="00B74C6D" w:rsidSect="008C6536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0A"/>
    <w:rsid w:val="00B74C6D"/>
    <w:rsid w:val="00CE6E0A"/>
    <w:rsid w:val="00D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F5B7-5779-4844-8254-1D92668A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2</cp:revision>
  <dcterms:created xsi:type="dcterms:W3CDTF">2023-02-01T08:25:00Z</dcterms:created>
  <dcterms:modified xsi:type="dcterms:W3CDTF">2023-02-01T08:25:00Z</dcterms:modified>
</cp:coreProperties>
</file>