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A2DD" w14:textId="77777777" w:rsidR="000974EA" w:rsidRPr="00DA7AD0" w:rsidRDefault="00AF39A3" w:rsidP="00032E4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7AD0">
        <w:rPr>
          <w:b/>
          <w:bCs/>
          <w:sz w:val="28"/>
          <w:szCs w:val="28"/>
        </w:rPr>
        <w:t xml:space="preserve">KONFERENCJA </w:t>
      </w:r>
    </w:p>
    <w:p w14:paraId="739A7D85" w14:textId="66560DB4" w:rsidR="00AF39A3" w:rsidRPr="00DA7AD0" w:rsidRDefault="00AF39A3" w:rsidP="00032E4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7AD0">
        <w:rPr>
          <w:b/>
          <w:bCs/>
          <w:sz w:val="28"/>
          <w:szCs w:val="28"/>
        </w:rPr>
        <w:t>Sektor MICE wobec wyzwań społeczno-gospodarczych</w:t>
      </w:r>
    </w:p>
    <w:p w14:paraId="5A3326A1" w14:textId="03F49207" w:rsidR="000974EA" w:rsidRPr="001D4C7A" w:rsidRDefault="00032E47" w:rsidP="001D4C7A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DA7AD0">
        <w:rPr>
          <w:b/>
          <w:bCs/>
          <w:sz w:val="28"/>
          <w:szCs w:val="28"/>
        </w:rPr>
        <w:t>17-18 kwietnia 2024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4731"/>
        <w:gridCol w:w="2126"/>
        <w:gridCol w:w="6242"/>
      </w:tblGrid>
      <w:tr w:rsidR="00825407" w14:paraId="09B80AC9" w14:textId="77777777" w:rsidTr="00DA7AD0">
        <w:trPr>
          <w:trHeight w:val="84"/>
        </w:trPr>
        <w:tc>
          <w:tcPr>
            <w:tcW w:w="15309" w:type="dxa"/>
            <w:gridSpan w:val="4"/>
            <w:shd w:val="clear" w:color="auto" w:fill="A6A6A6"/>
            <w:tcMar>
              <w:top w:w="0" w:type="dxa"/>
              <w:bottom w:w="0" w:type="dxa"/>
            </w:tcMar>
            <w:vAlign w:val="center"/>
          </w:tcPr>
          <w:p w14:paraId="25D57A0D" w14:textId="6DEFA2E3" w:rsidR="00825407" w:rsidRDefault="00825407" w:rsidP="005A0C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1</w:t>
            </w:r>
          </w:p>
        </w:tc>
      </w:tr>
      <w:tr w:rsidR="000974EA" w14:paraId="351079DE" w14:textId="77777777" w:rsidTr="005A0C3A">
        <w:trPr>
          <w:trHeight w:val="84"/>
        </w:trPr>
        <w:tc>
          <w:tcPr>
            <w:tcW w:w="221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1960DD88" w14:textId="77777777" w:rsidR="000974EA" w:rsidRDefault="000974EA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Czas</w:t>
            </w:r>
          </w:p>
        </w:tc>
        <w:tc>
          <w:tcPr>
            <w:tcW w:w="13099" w:type="dxa"/>
            <w:gridSpan w:val="3"/>
            <w:shd w:val="clear" w:color="auto" w:fill="A6A6A6"/>
            <w:tcMar>
              <w:top w:w="0" w:type="dxa"/>
              <w:bottom w:w="0" w:type="dxa"/>
            </w:tcMar>
            <w:vAlign w:val="center"/>
          </w:tcPr>
          <w:p w14:paraId="341F6FCA" w14:textId="77777777" w:rsidR="000974EA" w:rsidRDefault="000974EA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Punkt programu</w:t>
            </w:r>
          </w:p>
        </w:tc>
      </w:tr>
      <w:tr w:rsidR="000974EA" w14:paraId="5A1EF365" w14:textId="77777777" w:rsidTr="00DA7AD0">
        <w:trPr>
          <w:trHeight w:val="84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FF930" w14:textId="74819E44" w:rsidR="000974EA" w:rsidRDefault="000974EA" w:rsidP="00825407">
            <w:pPr>
              <w:spacing w:after="0"/>
            </w:pPr>
            <w:r>
              <w:t>11</w:t>
            </w:r>
            <w:r w:rsidR="00EF6978">
              <w:t>:</w:t>
            </w:r>
            <w:r>
              <w:t>00 – 11</w:t>
            </w:r>
            <w:r w:rsidR="00EF6978">
              <w:t>:</w:t>
            </w:r>
            <w:r>
              <w:t>30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78179" w14:textId="77777777" w:rsidR="000974EA" w:rsidRDefault="000974EA" w:rsidP="00825407">
            <w:pPr>
              <w:spacing w:after="0"/>
            </w:pPr>
            <w:r>
              <w:t>Rejestracja uczestników</w:t>
            </w:r>
          </w:p>
        </w:tc>
      </w:tr>
      <w:tr w:rsidR="000974EA" w14:paraId="051E0F92" w14:textId="77777777" w:rsidTr="00DA7AD0">
        <w:trPr>
          <w:trHeight w:val="583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C4DDE" w14:textId="56F8212D" w:rsidR="000974EA" w:rsidRDefault="000974EA" w:rsidP="00825407">
            <w:pPr>
              <w:spacing w:after="0"/>
            </w:pPr>
            <w:r>
              <w:t>11:30 – 11:50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34544" w14:textId="77777777" w:rsidR="000974EA" w:rsidRDefault="000974EA" w:rsidP="00825407">
            <w:pPr>
              <w:spacing w:after="0"/>
            </w:pPr>
            <w:r>
              <w:t>Otwarcie konferencji:</w:t>
            </w:r>
          </w:p>
          <w:p w14:paraId="27B1F26A" w14:textId="77777777" w:rsidR="000974EA" w:rsidRDefault="000974EA" w:rsidP="00825407">
            <w:pPr>
              <w:pStyle w:val="Akapitzlist"/>
              <w:numPr>
                <w:ilvl w:val="0"/>
                <w:numId w:val="8"/>
              </w:numPr>
              <w:spacing w:after="0"/>
            </w:pPr>
            <w:r>
              <w:t>Powitanie i wprowadzenie do tematyki wydarzenia</w:t>
            </w:r>
          </w:p>
          <w:p w14:paraId="05F4383C" w14:textId="51EE0462" w:rsidR="000974EA" w:rsidRDefault="000974EA" w:rsidP="00825407">
            <w:pPr>
              <w:pStyle w:val="Akapitzlist"/>
              <w:numPr>
                <w:ilvl w:val="0"/>
                <w:numId w:val="8"/>
              </w:numPr>
              <w:spacing w:after="0"/>
            </w:pPr>
            <w:r>
              <w:t>Przedstawienie gości i prelegentów</w:t>
            </w:r>
          </w:p>
        </w:tc>
      </w:tr>
      <w:tr w:rsidR="00BB7F0F" w14:paraId="68BE6B13" w14:textId="77777777" w:rsidTr="00DA7AD0">
        <w:trPr>
          <w:trHeight w:val="84"/>
        </w:trPr>
        <w:tc>
          <w:tcPr>
            <w:tcW w:w="22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8093C" w14:textId="1603D5A6" w:rsidR="00BB7F0F" w:rsidRDefault="00BB7F0F" w:rsidP="00825407">
            <w:pPr>
              <w:spacing w:after="0"/>
            </w:pPr>
            <w:r>
              <w:t>11:50 – 12:50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741A6" w14:textId="3154AAE1" w:rsidR="00BB7F0F" w:rsidRDefault="00BB7F0F" w:rsidP="00825407">
            <w:pPr>
              <w:spacing w:after="0"/>
            </w:pPr>
            <w:r w:rsidRPr="00F6337B">
              <w:rPr>
                <w:b/>
                <w:bCs/>
              </w:rPr>
              <w:t xml:space="preserve">Sesja 1 </w:t>
            </w:r>
            <w:r w:rsidR="00AB5DCA">
              <w:rPr>
                <w:b/>
                <w:bCs/>
              </w:rPr>
              <w:t>–</w:t>
            </w:r>
            <w:r w:rsidRPr="00F6337B">
              <w:rPr>
                <w:b/>
                <w:bCs/>
              </w:rPr>
              <w:t xml:space="preserve"> Światowe trendy w organizacji wydarzeń biznesowych</w:t>
            </w:r>
          </w:p>
        </w:tc>
      </w:tr>
      <w:tr w:rsidR="00BB7F0F" w14:paraId="010A9727" w14:textId="77777777" w:rsidTr="00825407">
        <w:trPr>
          <w:trHeight w:val="564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E95C9" w14:textId="49608002" w:rsidR="00BB7F0F" w:rsidRDefault="00BB7F0F" w:rsidP="00825407">
            <w:pPr>
              <w:spacing w:after="0"/>
            </w:pP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530B6" w14:textId="03B7C534" w:rsidR="00BB7F0F" w:rsidRDefault="00BB7F0F" w:rsidP="00825407">
            <w:pPr>
              <w:spacing w:after="0"/>
            </w:pPr>
            <w:r w:rsidRPr="000974EA">
              <w:t xml:space="preserve">Analiza najnowszych trendów w sektorze MICE na skalę globalną: Zrównoważony rozwój – Nowe technologie, AI – Bezpieczeństwo – Relacje </w:t>
            </w:r>
            <w:r w:rsidR="00D817ED">
              <w:t>–</w:t>
            </w:r>
            <w:r w:rsidRPr="000974EA">
              <w:t xml:space="preserve"> </w:t>
            </w:r>
            <w:r w:rsidR="00D817ED">
              <w:br/>
            </w:r>
            <w:r w:rsidRPr="007D0575">
              <w:rPr>
                <w:b/>
                <w:bCs/>
              </w:rPr>
              <w:t>dr hab. K</w:t>
            </w:r>
            <w:r w:rsidR="001A6B39">
              <w:rPr>
                <w:b/>
                <w:bCs/>
              </w:rPr>
              <w:t>rzysztof</w:t>
            </w:r>
            <w:r w:rsidRPr="007D0575">
              <w:rPr>
                <w:b/>
                <w:bCs/>
              </w:rPr>
              <w:t xml:space="preserve"> Celuch</w:t>
            </w:r>
            <w:r w:rsidR="007D0575">
              <w:t>, prof. SGTiH Vistula</w:t>
            </w:r>
            <w:r w:rsidRPr="000974EA">
              <w:t xml:space="preserve"> </w:t>
            </w:r>
          </w:p>
        </w:tc>
      </w:tr>
      <w:tr w:rsidR="00BB7F0F" w14:paraId="69ACFC3E" w14:textId="77777777" w:rsidTr="00825407">
        <w:trPr>
          <w:trHeight w:val="530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56F57" w14:textId="161B9A5B" w:rsidR="00BB7F0F" w:rsidRDefault="00BB7F0F" w:rsidP="00825407">
            <w:pPr>
              <w:spacing w:after="0"/>
            </w:pP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D0A9C" w14:textId="23B1AA19" w:rsidR="00BB7F0F" w:rsidRDefault="00BB7F0F" w:rsidP="00825407">
            <w:pPr>
              <w:spacing w:after="0"/>
            </w:pPr>
            <w:r w:rsidRPr="000974EA">
              <w:t>Design Thinking w organizacji wydarzeń: Jak podejście oparte na design thinking może wspomagać procesy koncepcyjne i planowanie wydarzeń, skupiając się na doświadczeniach uczestników i celach biznesowych? –</w:t>
            </w:r>
            <w:r w:rsidR="0072343F">
              <w:t xml:space="preserve"> </w:t>
            </w:r>
            <w:r w:rsidR="007D0575" w:rsidRPr="007D0575">
              <w:rPr>
                <w:b/>
                <w:bCs/>
              </w:rPr>
              <w:t>Eliza Kozica-Kamińska</w:t>
            </w:r>
            <w:r w:rsidR="00CB7F26">
              <w:rPr>
                <w:b/>
                <w:bCs/>
              </w:rPr>
              <w:t>,</w:t>
            </w:r>
            <w:r w:rsidR="00F35A81">
              <w:rPr>
                <w:b/>
                <w:bCs/>
              </w:rPr>
              <w:t xml:space="preserve"> </w:t>
            </w:r>
            <w:r w:rsidR="00F35A81" w:rsidRPr="00F35A81">
              <w:t>Idea Profit</w:t>
            </w:r>
            <w:r w:rsidRPr="000974EA">
              <w:t xml:space="preserve"> </w:t>
            </w:r>
          </w:p>
        </w:tc>
      </w:tr>
      <w:tr w:rsidR="00BB7F0F" w14:paraId="54685B16" w14:textId="77777777" w:rsidTr="00825407">
        <w:trPr>
          <w:trHeight w:val="510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55B875" w14:textId="3BFD4F6E" w:rsidR="00BB7F0F" w:rsidRDefault="00BB7F0F" w:rsidP="00825407">
            <w:pPr>
              <w:spacing w:after="0"/>
            </w:pP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2237D" w14:textId="737B4A34" w:rsidR="00BB7F0F" w:rsidRPr="00936BD8" w:rsidRDefault="00BB7F0F" w:rsidP="00825407">
            <w:pPr>
              <w:spacing w:after="0"/>
            </w:pPr>
            <w:r w:rsidRPr="000974EA">
              <w:t xml:space="preserve">Wykorzystanie sztucznej inteligencji w MICE: Przegląd sposobów, </w:t>
            </w:r>
            <w:r w:rsidR="00F2170C">
              <w:t>jakimi</w:t>
            </w:r>
            <w:r w:rsidRPr="000974EA">
              <w:t xml:space="preserve"> sztuczna inteligencja może usprawnić procesy organizacji wydarzeń –</w:t>
            </w:r>
            <w:r w:rsidR="007D0575" w:rsidRPr="007D0575">
              <w:rPr>
                <w:b/>
                <w:bCs/>
              </w:rPr>
              <w:t>Paweł Szczyrek</w:t>
            </w:r>
            <w:r w:rsidR="00F2170C">
              <w:rPr>
                <w:b/>
                <w:bCs/>
              </w:rPr>
              <w:t>,</w:t>
            </w:r>
            <w:r w:rsidR="007D0575">
              <w:t xml:space="preserve"> </w:t>
            </w:r>
            <w:r w:rsidR="007D0575" w:rsidRPr="007D0575">
              <w:t xml:space="preserve">Ideo Force </w:t>
            </w:r>
          </w:p>
        </w:tc>
      </w:tr>
      <w:tr w:rsidR="000974EA" w14:paraId="4BD52AE3" w14:textId="77777777" w:rsidTr="00DA7AD0">
        <w:trPr>
          <w:trHeight w:val="84"/>
        </w:trPr>
        <w:tc>
          <w:tcPr>
            <w:tcW w:w="221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427B2B64" w14:textId="4FF890EA" w:rsidR="000974EA" w:rsidRDefault="000974EA" w:rsidP="00825407">
            <w:pPr>
              <w:spacing w:after="0"/>
            </w:pPr>
            <w:r>
              <w:t>12</w:t>
            </w:r>
            <w:r w:rsidR="00EF6978">
              <w:t>:</w:t>
            </w:r>
            <w:r>
              <w:t>50 – 13</w:t>
            </w:r>
            <w:r w:rsidR="00EF6978">
              <w:t>:</w:t>
            </w:r>
            <w:r>
              <w:t>20</w:t>
            </w:r>
          </w:p>
        </w:tc>
        <w:tc>
          <w:tcPr>
            <w:tcW w:w="13099" w:type="dxa"/>
            <w:gridSpan w:val="3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0A3C7159" w14:textId="4C2EC10B" w:rsidR="000974EA" w:rsidRPr="000974EA" w:rsidRDefault="000974EA" w:rsidP="00825407">
            <w:pPr>
              <w:spacing w:after="0"/>
              <w:rPr>
                <w:b/>
                <w:bCs/>
              </w:rPr>
            </w:pPr>
            <w:r w:rsidRPr="000974EA">
              <w:rPr>
                <w:b/>
                <w:bCs/>
              </w:rPr>
              <w:t>Przerwa kawowa</w:t>
            </w:r>
          </w:p>
        </w:tc>
      </w:tr>
      <w:tr w:rsidR="00BB7F0F" w14:paraId="6FB8D11F" w14:textId="77777777" w:rsidTr="00825407">
        <w:trPr>
          <w:trHeight w:val="184"/>
        </w:trPr>
        <w:tc>
          <w:tcPr>
            <w:tcW w:w="22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DD110" w14:textId="0867D4CB" w:rsidR="00BB7F0F" w:rsidRDefault="00BB7F0F" w:rsidP="00825407">
            <w:pPr>
              <w:spacing w:after="0"/>
            </w:pPr>
            <w:r>
              <w:t>13:20 – 14:00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2A0970" w14:textId="6FB93D41" w:rsidR="00BB7F0F" w:rsidRPr="00622D5E" w:rsidRDefault="00BB7F0F" w:rsidP="00825407">
            <w:pPr>
              <w:spacing w:after="0"/>
            </w:pPr>
            <w:r w:rsidRPr="00EF6978">
              <w:rPr>
                <w:b/>
                <w:bCs/>
              </w:rPr>
              <w:t xml:space="preserve">Sesja 2 </w:t>
            </w:r>
            <w:r w:rsidR="00F2170C">
              <w:rPr>
                <w:b/>
                <w:bCs/>
              </w:rPr>
              <w:t>–</w:t>
            </w:r>
            <w:r w:rsidRPr="00EF6978">
              <w:rPr>
                <w:b/>
                <w:bCs/>
              </w:rPr>
              <w:t xml:space="preserve"> ESG v</w:t>
            </w:r>
            <w:r>
              <w:rPr>
                <w:b/>
                <w:bCs/>
              </w:rPr>
              <w:t>s</w:t>
            </w:r>
            <w:r w:rsidRPr="00EF6978">
              <w:rPr>
                <w:b/>
                <w:bCs/>
              </w:rPr>
              <w:t xml:space="preserve"> CSR w sektorze MICE</w:t>
            </w:r>
          </w:p>
        </w:tc>
      </w:tr>
      <w:tr w:rsidR="00BB7F0F" w14:paraId="71412D1E" w14:textId="77777777" w:rsidTr="00825407">
        <w:trPr>
          <w:trHeight w:val="586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28101" w14:textId="77777777" w:rsidR="00BB7F0F" w:rsidRDefault="00BB7F0F" w:rsidP="00825407">
            <w:pPr>
              <w:spacing w:after="0"/>
            </w:pP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BEB5E" w14:textId="500AD0D7" w:rsidR="00BB7F0F" w:rsidRPr="00622D5E" w:rsidRDefault="00BB7F0F" w:rsidP="00825407">
            <w:pPr>
              <w:spacing w:after="0"/>
            </w:pPr>
            <w:r w:rsidRPr="00EF6978">
              <w:t>Znaczenie zrównoważonego rozwoju w organizacji wydarzeń. Jak budować świadomość zrównoważonego rozwoju wśród organizatorów, dostawców i uczestników wydarzeń MICE? Jakie są korzyści z włączenia zrównoważonych praktyk w strategię wydarzenia? –</w:t>
            </w:r>
            <w:r w:rsidR="005A0C3A">
              <w:rPr>
                <w:b/>
                <w:bCs/>
              </w:rPr>
              <w:t xml:space="preserve"> </w:t>
            </w:r>
            <w:r w:rsidRPr="007D0575">
              <w:rPr>
                <w:b/>
                <w:bCs/>
              </w:rPr>
              <w:t>dr Beata Kozyra</w:t>
            </w:r>
            <w:r w:rsidR="00F2170C">
              <w:rPr>
                <w:b/>
                <w:bCs/>
              </w:rPr>
              <w:t>,</w:t>
            </w:r>
            <w:r w:rsidRPr="007D0575">
              <w:rPr>
                <w:b/>
                <w:bCs/>
              </w:rPr>
              <w:t xml:space="preserve"> </w:t>
            </w:r>
            <w:r w:rsidRPr="00F35A81">
              <w:t>Polska Izba Przemysłu Targowego</w:t>
            </w:r>
            <w:r w:rsidRPr="00EF6978">
              <w:t xml:space="preserve"> </w:t>
            </w:r>
          </w:p>
        </w:tc>
      </w:tr>
      <w:tr w:rsidR="00BB7F0F" w14:paraId="574D57BF" w14:textId="77777777" w:rsidTr="00FB5E78">
        <w:trPr>
          <w:trHeight w:val="973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6CB518" w14:textId="77777777" w:rsidR="00BB7F0F" w:rsidRDefault="00BB7F0F" w:rsidP="00825407">
            <w:pPr>
              <w:spacing w:after="0"/>
            </w:pP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C3C2C" w14:textId="024583A7" w:rsidR="00BB7F0F" w:rsidRPr="00EF6978" w:rsidRDefault="00BB7F0F" w:rsidP="00825407">
            <w:pPr>
              <w:spacing w:after="0"/>
            </w:pPr>
            <w:r w:rsidRPr="00EF6978">
              <w:t>Praktyczne aspekty wdrażania zasad ESG w sektorze MICE. Jak w praktyce wybierać dostawców i partnerów biznesowych, aby zintegrować zasady ESG? Jak organizacje MICE mogą mierzyć i raportować swoje wyniki w zakresie zrównoważonego rozwoju? Jakie są standardy i metody oceny wpływu wydarzeń na środowisko i społeczeństwo? –</w:t>
            </w:r>
            <w:r w:rsidR="005A0C3A">
              <w:rPr>
                <w:b/>
                <w:bCs/>
              </w:rPr>
              <w:t xml:space="preserve"> </w:t>
            </w:r>
            <w:r w:rsidRPr="007D0575">
              <w:rPr>
                <w:b/>
                <w:bCs/>
              </w:rPr>
              <w:t>A</w:t>
            </w:r>
            <w:r w:rsidR="00F35A81">
              <w:rPr>
                <w:b/>
                <w:bCs/>
              </w:rPr>
              <w:t>nna</w:t>
            </w:r>
            <w:r w:rsidRPr="007D0575">
              <w:rPr>
                <w:b/>
                <w:bCs/>
              </w:rPr>
              <w:t xml:space="preserve"> Jędrocha</w:t>
            </w:r>
            <w:r w:rsidR="00F2170C">
              <w:rPr>
                <w:b/>
                <w:bCs/>
              </w:rPr>
              <w:t>,</w:t>
            </w:r>
            <w:r w:rsidRPr="007D0575">
              <w:rPr>
                <w:b/>
                <w:bCs/>
              </w:rPr>
              <w:t xml:space="preserve"> </w:t>
            </w:r>
            <w:r w:rsidRPr="00F35A81">
              <w:t>Symposium Cracoviense</w:t>
            </w:r>
            <w:r w:rsidRPr="00EF6978">
              <w:t xml:space="preserve"> </w:t>
            </w:r>
          </w:p>
        </w:tc>
      </w:tr>
      <w:tr w:rsidR="00EF6978" w14:paraId="5DCD3D9A" w14:textId="77777777" w:rsidTr="00825407">
        <w:trPr>
          <w:trHeight w:val="143"/>
        </w:trPr>
        <w:tc>
          <w:tcPr>
            <w:tcW w:w="221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368511C0" w14:textId="21C0FCBA" w:rsidR="00EF6978" w:rsidRDefault="00EF6978" w:rsidP="00825407">
            <w:pPr>
              <w:spacing w:after="0"/>
            </w:pPr>
            <w:r>
              <w:lastRenderedPageBreak/>
              <w:t>14:00 – 15:00</w:t>
            </w:r>
          </w:p>
        </w:tc>
        <w:tc>
          <w:tcPr>
            <w:tcW w:w="13099" w:type="dxa"/>
            <w:gridSpan w:val="3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2A06B151" w14:textId="3285F144" w:rsidR="00EF6978" w:rsidRPr="000974EA" w:rsidRDefault="00BF713F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</w:tr>
      <w:tr w:rsidR="00EF6978" w14:paraId="5BE592F9" w14:textId="77777777" w:rsidTr="00825407">
        <w:trPr>
          <w:trHeight w:val="143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9AEE1" w14:textId="0166BEA6" w:rsidR="00EF6978" w:rsidRDefault="00784CD6" w:rsidP="00825407">
            <w:pPr>
              <w:spacing w:after="0"/>
            </w:pPr>
            <w:r>
              <w:t>15:00 – 16:00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3F060B" w14:textId="77777777" w:rsidR="007D0575" w:rsidRDefault="00784CD6" w:rsidP="00825407">
            <w:pPr>
              <w:spacing w:after="0"/>
            </w:pPr>
            <w:r w:rsidRPr="00784CD6">
              <w:rPr>
                <w:b/>
                <w:bCs/>
              </w:rPr>
              <w:t>Panel dyskusyjny 1 – Szanse i zagrożenia dla sektora MICE w kontekście ESG</w:t>
            </w:r>
            <w:r w:rsidRPr="00784CD6">
              <w:t>: Nowe możliwości biznesowe, zrównoważone praktyki w organizacji wydarzeń, projekty społeczne v</w:t>
            </w:r>
            <w:r w:rsidR="007D0575">
              <w:t>s</w:t>
            </w:r>
            <w:r w:rsidRPr="00784CD6">
              <w:t xml:space="preserve">. wysokie koszty, brak standaryzacji, zbyt wysokie oczekiwania, greenwashing. </w:t>
            </w:r>
          </w:p>
          <w:p w14:paraId="3D9A4066" w14:textId="373D298D" w:rsidR="00EF6978" w:rsidRDefault="007D0575" w:rsidP="00825407">
            <w:pPr>
              <w:spacing w:after="0"/>
            </w:pPr>
            <w:r w:rsidRPr="00D94A5E">
              <w:rPr>
                <w:b/>
                <w:bCs/>
              </w:rPr>
              <w:t>Paneliści:</w:t>
            </w:r>
            <w:r w:rsidRPr="00784CD6">
              <w:t xml:space="preserve"> </w:t>
            </w:r>
            <w:r w:rsidRPr="007D0575">
              <w:t>P</w:t>
            </w:r>
            <w:r w:rsidR="00D94A5E">
              <w:t>aula</w:t>
            </w:r>
            <w:r w:rsidRPr="007D0575">
              <w:t xml:space="preserve"> Fanderowska</w:t>
            </w:r>
            <w:r w:rsidR="00D94A5E">
              <w:t xml:space="preserve"> </w:t>
            </w:r>
            <w:r w:rsidR="00F2170C">
              <w:t>–</w:t>
            </w:r>
            <w:r w:rsidRPr="007D0575">
              <w:t xml:space="preserve"> ICE Kraków, dr B</w:t>
            </w:r>
            <w:r w:rsidR="00D94A5E">
              <w:t>eata</w:t>
            </w:r>
            <w:r w:rsidRPr="007D0575">
              <w:t xml:space="preserve"> Kozyra </w:t>
            </w:r>
            <w:r w:rsidR="00D94A5E">
              <w:t>–</w:t>
            </w:r>
            <w:r w:rsidRPr="007D0575">
              <w:t xml:space="preserve"> P</w:t>
            </w:r>
            <w:r w:rsidR="00D94A5E">
              <w:t xml:space="preserve">olska </w:t>
            </w:r>
            <w:r w:rsidRPr="007D0575">
              <w:t>I</w:t>
            </w:r>
            <w:r w:rsidR="00D94A5E">
              <w:t xml:space="preserve">zba </w:t>
            </w:r>
            <w:r w:rsidRPr="007D0575">
              <w:t>P</w:t>
            </w:r>
            <w:r w:rsidR="00D94A5E">
              <w:t xml:space="preserve">rzemysłu </w:t>
            </w:r>
            <w:r w:rsidR="00D94A5E" w:rsidRPr="007D0575">
              <w:t>T</w:t>
            </w:r>
            <w:r w:rsidR="00D94A5E">
              <w:t>argowego</w:t>
            </w:r>
            <w:r w:rsidR="00D94A5E" w:rsidRPr="007D0575">
              <w:t>, Marcin</w:t>
            </w:r>
            <w:r w:rsidRPr="007D0575">
              <w:t xml:space="preserve"> Mączyński </w:t>
            </w:r>
            <w:r w:rsidR="00D94A5E">
              <w:t>–</w:t>
            </w:r>
            <w:r w:rsidRPr="007D0575">
              <w:t xml:space="preserve"> I</w:t>
            </w:r>
            <w:r w:rsidR="00D94A5E">
              <w:t xml:space="preserve">zba Gospodarcza </w:t>
            </w:r>
            <w:r w:rsidRPr="007D0575">
              <w:t>H</w:t>
            </w:r>
            <w:r w:rsidR="00D94A5E">
              <w:t xml:space="preserve">otelarstwa </w:t>
            </w:r>
            <w:r w:rsidRPr="007D0575">
              <w:t>P</w:t>
            </w:r>
            <w:r w:rsidR="00D94A5E">
              <w:t>olskiego</w:t>
            </w:r>
            <w:r w:rsidRPr="007D0575">
              <w:t>, J</w:t>
            </w:r>
            <w:r w:rsidR="00D94A5E">
              <w:t>arosław</w:t>
            </w:r>
            <w:r w:rsidRPr="007D0575">
              <w:t xml:space="preserve"> Szczygieł</w:t>
            </w:r>
            <w:r w:rsidR="00605D1A">
              <w:t xml:space="preserve"> </w:t>
            </w:r>
            <w:r w:rsidR="00F2170C">
              <w:t>–</w:t>
            </w:r>
            <w:r w:rsidR="00605D1A">
              <w:t xml:space="preserve"> </w:t>
            </w:r>
            <w:r w:rsidRPr="007D0575">
              <w:t>Fundacja dla Edukacji Ekologicznej (Certyfikat Green Key), PCO, A</w:t>
            </w:r>
            <w:r w:rsidR="00605D1A">
              <w:t>nna</w:t>
            </w:r>
            <w:r w:rsidRPr="007D0575">
              <w:t xml:space="preserve"> Jędrocha – Symposium Cracoviense, dr hab. K</w:t>
            </w:r>
            <w:r w:rsidR="00D94A5E">
              <w:t>rzysztof</w:t>
            </w:r>
            <w:r w:rsidRPr="007D0575">
              <w:t xml:space="preserve"> Celuch</w:t>
            </w:r>
            <w:r w:rsidR="00D94A5E">
              <w:t>, prof.</w:t>
            </w:r>
            <w:r w:rsidRPr="007D0575">
              <w:t xml:space="preserve"> SGTiH Vistula</w:t>
            </w:r>
          </w:p>
          <w:p w14:paraId="5B86C2A1" w14:textId="09FA105D" w:rsidR="007D0575" w:rsidRPr="007D0575" w:rsidRDefault="007D0575" w:rsidP="00825407">
            <w:pPr>
              <w:spacing w:after="0"/>
            </w:pPr>
            <w:r>
              <w:rPr>
                <w:b/>
                <w:bCs/>
              </w:rPr>
              <w:t xml:space="preserve">Moderator: </w:t>
            </w:r>
            <w:r>
              <w:t>M</w:t>
            </w:r>
            <w:r w:rsidR="00605D1A">
              <w:t>arcin</w:t>
            </w:r>
            <w:r>
              <w:t xml:space="preserve"> Ziobro – Wyższa Szkoła Turystyki i Ekologii</w:t>
            </w:r>
          </w:p>
        </w:tc>
      </w:tr>
      <w:tr w:rsidR="00EF6978" w:rsidRPr="000276EC" w14:paraId="3A53A8F2" w14:textId="77777777" w:rsidTr="00825407">
        <w:trPr>
          <w:trHeight w:val="423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3AF8C7" w14:textId="70744FD8" w:rsidR="00EF6978" w:rsidRDefault="00784CD6" w:rsidP="00825407">
            <w:pPr>
              <w:spacing w:after="0"/>
            </w:pPr>
            <w:r>
              <w:t>16:00 – 17:00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73122" w14:textId="1D7DE84D" w:rsidR="007D0575" w:rsidRDefault="00784CD6" w:rsidP="00825407">
            <w:pPr>
              <w:spacing w:after="0"/>
            </w:pPr>
            <w:r w:rsidRPr="00784CD6">
              <w:rPr>
                <w:b/>
                <w:bCs/>
              </w:rPr>
              <w:t xml:space="preserve">Panel dyskusyjny 2 </w:t>
            </w:r>
            <w:r w:rsidR="00F2170C">
              <w:rPr>
                <w:b/>
                <w:bCs/>
              </w:rPr>
              <w:t>–</w:t>
            </w:r>
            <w:r w:rsidRPr="00784CD6">
              <w:rPr>
                <w:b/>
                <w:bCs/>
              </w:rPr>
              <w:t xml:space="preserve"> Kreowanie trwałego dziedzictwa poprzez organizację wydarzeń.</w:t>
            </w:r>
            <w:r w:rsidRPr="00784CD6">
              <w:t xml:space="preserve"> Równoważenie krótkoterminowych celów z długoterminowymi korzyściami dla społeczeństwa i środowiska. Jakie korzyści płyną z partnerskich relacji z lokalnymi przedsiębiorstwami, organizacjami pozarządowymi i instytucjami edukacyjnymi w kontekście tworzenia trwałego dziedzictwa? </w:t>
            </w:r>
          </w:p>
          <w:p w14:paraId="47F541BF" w14:textId="17DE2A76" w:rsidR="00EF6978" w:rsidRDefault="00784CD6" w:rsidP="00825407">
            <w:pPr>
              <w:spacing w:after="0"/>
            </w:pPr>
            <w:r w:rsidRPr="00967B8C">
              <w:rPr>
                <w:b/>
                <w:bCs/>
              </w:rPr>
              <w:t>Paneliści:</w:t>
            </w:r>
            <w:r w:rsidRPr="00784CD6">
              <w:t xml:space="preserve"> </w:t>
            </w:r>
            <w:r w:rsidR="007D0575" w:rsidRPr="007D0575">
              <w:t>m.in. M</w:t>
            </w:r>
            <w:r w:rsidR="0024461F">
              <w:t>ałgorzata</w:t>
            </w:r>
            <w:r w:rsidR="007D0575" w:rsidRPr="007D0575">
              <w:t xml:space="preserve"> Przygórska-Skowron </w:t>
            </w:r>
            <w:r w:rsidR="007D0575">
              <w:t xml:space="preserve">– </w:t>
            </w:r>
            <w:r w:rsidR="007D0575" w:rsidRPr="007D0575">
              <w:t>K</w:t>
            </w:r>
            <w:r w:rsidR="0024461F">
              <w:t xml:space="preserve">rakow </w:t>
            </w:r>
            <w:r w:rsidR="007D0575" w:rsidRPr="007D0575">
              <w:t>C</w:t>
            </w:r>
            <w:r w:rsidR="0024461F">
              <w:t xml:space="preserve">onvention </w:t>
            </w:r>
            <w:r w:rsidR="007D0575" w:rsidRPr="007D0575">
              <w:t>B</w:t>
            </w:r>
            <w:r w:rsidR="0024461F">
              <w:t>ureau</w:t>
            </w:r>
            <w:r w:rsidR="007D0575" w:rsidRPr="007D0575">
              <w:t>, M</w:t>
            </w:r>
            <w:r w:rsidR="0024461F">
              <w:t>agdalena</w:t>
            </w:r>
            <w:r w:rsidR="007D0575" w:rsidRPr="007D0575">
              <w:t xml:space="preserve"> Sroka </w:t>
            </w:r>
            <w:r w:rsidR="007D0575">
              <w:t xml:space="preserve">– </w:t>
            </w:r>
            <w:r w:rsidR="007D0575" w:rsidRPr="007D0575">
              <w:t>Al</w:t>
            </w:r>
            <w:r w:rsidR="0024461F">
              <w:t>v</w:t>
            </w:r>
            <w:r w:rsidR="007D0575" w:rsidRPr="007D0575">
              <w:t>ernia Planet, E</w:t>
            </w:r>
            <w:r w:rsidR="00487087">
              <w:t>wa</w:t>
            </w:r>
            <w:r w:rsidR="007D0575" w:rsidRPr="007D0575">
              <w:t xml:space="preserve"> Woch</w:t>
            </w:r>
            <w:r w:rsidR="007D0575">
              <w:t xml:space="preserve"> –</w:t>
            </w:r>
            <w:r w:rsidR="007D0575" w:rsidRPr="007D0575">
              <w:t xml:space="preserve"> Targi w Krakowie</w:t>
            </w:r>
          </w:p>
          <w:p w14:paraId="2366D059" w14:textId="32F26FF2" w:rsidR="007D0575" w:rsidRPr="000276EC" w:rsidRDefault="007D0575" w:rsidP="00825407">
            <w:pPr>
              <w:spacing w:after="0"/>
            </w:pPr>
            <w:r w:rsidRPr="000276EC">
              <w:rPr>
                <w:b/>
                <w:bCs/>
              </w:rPr>
              <w:t xml:space="preserve">Moderator: </w:t>
            </w:r>
            <w:r w:rsidRPr="000276EC">
              <w:t>dr K</w:t>
            </w:r>
            <w:r w:rsidR="006B1126">
              <w:t>atarzyna</w:t>
            </w:r>
            <w:r w:rsidRPr="000276EC">
              <w:t xml:space="preserve"> Klimek</w:t>
            </w:r>
            <w:r w:rsidR="000276EC" w:rsidRPr="000276EC">
              <w:t xml:space="preserve"> – Uniwersytet Ekonomiczny w Krakowie</w:t>
            </w:r>
          </w:p>
        </w:tc>
      </w:tr>
      <w:tr w:rsidR="00784CD6" w14:paraId="04E2A338" w14:textId="77777777" w:rsidTr="00825407">
        <w:trPr>
          <w:trHeight w:val="247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6336A" w14:textId="78F0208C" w:rsidR="00784CD6" w:rsidRDefault="00784CD6" w:rsidP="00825407">
            <w:pPr>
              <w:spacing w:after="0"/>
            </w:pPr>
            <w:r>
              <w:t>17:00 – 17:30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3F2E5F" w14:textId="0D2A0D54" w:rsidR="00784CD6" w:rsidRPr="00784CD6" w:rsidRDefault="00784CD6" w:rsidP="00825407">
            <w:pPr>
              <w:spacing w:after="0"/>
              <w:rPr>
                <w:b/>
                <w:bCs/>
              </w:rPr>
            </w:pPr>
            <w:r w:rsidRPr="00784CD6">
              <w:rPr>
                <w:b/>
                <w:bCs/>
              </w:rPr>
              <w:t>Dyskusja, podsumowanie pierwszego dnia konferencji</w:t>
            </w:r>
          </w:p>
        </w:tc>
      </w:tr>
      <w:tr w:rsidR="00784CD6" w14:paraId="763D3989" w14:textId="77777777" w:rsidTr="00825407">
        <w:trPr>
          <w:trHeight w:val="236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5C478F" w14:textId="3EC01363" w:rsidR="00784CD6" w:rsidRDefault="00784CD6" w:rsidP="00825407">
            <w:pPr>
              <w:spacing w:after="0"/>
            </w:pPr>
            <w:r>
              <w:t>19:00</w:t>
            </w:r>
          </w:p>
        </w:tc>
        <w:tc>
          <w:tcPr>
            <w:tcW w:w="13099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23C39" w14:textId="194EC11A" w:rsidR="00784CD6" w:rsidRPr="00784CD6" w:rsidRDefault="000C1A37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Uroczysta kolacja</w:t>
            </w:r>
          </w:p>
        </w:tc>
      </w:tr>
      <w:tr w:rsidR="00136FCB" w14:paraId="0DF87393" w14:textId="77777777" w:rsidTr="005A0C3A">
        <w:trPr>
          <w:trHeight w:val="226"/>
        </w:trPr>
        <w:tc>
          <w:tcPr>
            <w:tcW w:w="15309" w:type="dxa"/>
            <w:gridSpan w:val="4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17F0DA6E" w14:textId="6CAAB059" w:rsidR="00136FCB" w:rsidRDefault="00136FCB" w:rsidP="005A0C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2</w:t>
            </w:r>
          </w:p>
        </w:tc>
      </w:tr>
      <w:tr w:rsidR="007B6825" w14:paraId="73319B25" w14:textId="77777777" w:rsidTr="00825407">
        <w:trPr>
          <w:trHeight w:val="84"/>
        </w:trPr>
        <w:tc>
          <w:tcPr>
            <w:tcW w:w="694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5055FA" w14:textId="168218D9" w:rsidR="007B6825" w:rsidRDefault="00136FCB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Warszta</w:t>
            </w:r>
            <w:r w:rsidR="00825407">
              <w:rPr>
                <w:b/>
                <w:bCs/>
              </w:rPr>
              <w:t>t</w:t>
            </w:r>
            <w:r>
              <w:rPr>
                <w:b/>
                <w:bCs/>
              </w:rPr>
              <w:t>y</w:t>
            </w:r>
          </w:p>
        </w:tc>
        <w:tc>
          <w:tcPr>
            <w:tcW w:w="8368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78D39" w14:textId="2495A10E" w:rsidR="007B6825" w:rsidRDefault="00136FCB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Sesja plenarna</w:t>
            </w:r>
          </w:p>
        </w:tc>
      </w:tr>
      <w:tr w:rsidR="007B6825" w14:paraId="20467972" w14:textId="77777777" w:rsidTr="00825407">
        <w:trPr>
          <w:trHeight w:val="84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AB12D" w14:textId="38BE32CA" w:rsidR="007B6825" w:rsidRPr="007B6825" w:rsidRDefault="007B6825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t>Czas</w:t>
            </w:r>
          </w:p>
        </w:tc>
        <w:tc>
          <w:tcPr>
            <w:tcW w:w="47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BB755" w14:textId="2FBB31F7" w:rsidR="007B6825" w:rsidRDefault="007B6825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Punkt programu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B50341" w14:textId="2EA7599A" w:rsidR="007B6825" w:rsidRDefault="007B6825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Czas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4ACA7B" w14:textId="5EF02D3A" w:rsidR="007B6825" w:rsidRDefault="007B6825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Punkt programu</w:t>
            </w:r>
          </w:p>
        </w:tc>
      </w:tr>
      <w:tr w:rsidR="00136FCB" w14:paraId="502BF996" w14:textId="77777777" w:rsidTr="00825407">
        <w:trPr>
          <w:trHeight w:val="168"/>
        </w:trPr>
        <w:tc>
          <w:tcPr>
            <w:tcW w:w="22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1D4CDC" w14:textId="680EB45F" w:rsidR="00136FCB" w:rsidRDefault="00136FCB" w:rsidP="00825407">
            <w:pPr>
              <w:spacing w:after="0"/>
            </w:pPr>
            <w:r w:rsidRPr="007B6825">
              <w:rPr>
                <w:b/>
                <w:bCs/>
              </w:rPr>
              <w:t>9:00-10:50</w:t>
            </w:r>
          </w:p>
        </w:tc>
        <w:tc>
          <w:tcPr>
            <w:tcW w:w="473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79CA4" w14:textId="5CF37C89" w:rsidR="00136FCB" w:rsidRDefault="00136FCB" w:rsidP="00616F8A">
            <w:pPr>
              <w:spacing w:after="120"/>
              <w:rPr>
                <w:b/>
                <w:bCs/>
              </w:rPr>
            </w:pPr>
            <w:r w:rsidRPr="007B6825">
              <w:rPr>
                <w:b/>
                <w:bCs/>
              </w:rPr>
              <w:t xml:space="preserve">Networking jako niezbędny czynnik wzrostu kompetencji – </w:t>
            </w:r>
            <w:r w:rsidR="00616F8A">
              <w:rPr>
                <w:b/>
                <w:bCs/>
              </w:rPr>
              <w:t>Michał Zalewski</w:t>
            </w:r>
            <w:r w:rsidR="006B1126">
              <w:rPr>
                <w:b/>
                <w:bCs/>
              </w:rPr>
              <w:t xml:space="preserve"> – Dobrze Powiedziane</w:t>
            </w:r>
          </w:p>
          <w:p w14:paraId="2BB36351" w14:textId="20340101" w:rsidR="00616F8A" w:rsidRPr="00616F8A" w:rsidRDefault="00616F8A" w:rsidP="00616F8A">
            <w:pPr>
              <w:spacing w:after="120"/>
            </w:pPr>
            <w:r w:rsidRPr="00616F8A">
              <w:t xml:space="preserve">Definicja networkingu i jego rola w rozwoju zawodowym. Przegląd korzyści płynących </w:t>
            </w:r>
            <w:r>
              <w:br/>
            </w:r>
            <w:r w:rsidRPr="00616F8A">
              <w:t xml:space="preserve">z efektywnego networkingu. Znaczenie budowania relacji w biznesie. Rola etykiety biznesowej </w:t>
            </w:r>
            <w:r>
              <w:br/>
            </w:r>
            <w:r w:rsidRPr="00616F8A">
              <w:lastRenderedPageBreak/>
              <w:t>w nawiązywaniu kontaktów. 5 powodów, dla których warto odważyć się i nawiązać rozmowę lub kontakt cyfrowy. Studium przypadku z życia prowadzącego.</w:t>
            </w:r>
          </w:p>
          <w:p w14:paraId="021A7D5A" w14:textId="1E14BC31" w:rsidR="00136FCB" w:rsidRPr="00616F8A" w:rsidRDefault="00616F8A" w:rsidP="00825407">
            <w:pPr>
              <w:spacing w:after="0"/>
            </w:pPr>
            <w:r w:rsidRPr="009006C6">
              <w:t>Warsztaty praktyczne: uczestnicy projektują komunikat na swój temat, który ułatwia prowadzenie networkingu, uwzględniając kluczowe informacje o sobie, a następnie w formie warsztatowej współpracują ze sobą i ćwiczą.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7889D" w14:textId="0D8C435B" w:rsidR="00136FCB" w:rsidRDefault="00136FCB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lastRenderedPageBreak/>
              <w:t>9:00-9</w:t>
            </w:r>
            <w:r w:rsidR="00FB5E78">
              <w:rPr>
                <w:b/>
                <w:bCs/>
              </w:rPr>
              <w:t>:</w:t>
            </w:r>
            <w:r w:rsidRPr="007B6825">
              <w:rPr>
                <w:b/>
                <w:bCs/>
              </w:rPr>
              <w:t>10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0BB3D" w14:textId="52BB076F" w:rsidR="00136FCB" w:rsidRDefault="00136FCB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t>Wprowadzenie do drugiego dnia konferencji</w:t>
            </w:r>
          </w:p>
        </w:tc>
      </w:tr>
      <w:tr w:rsidR="00136FCB" w14:paraId="7F8FDA76" w14:textId="77777777" w:rsidTr="00825407">
        <w:trPr>
          <w:trHeight w:val="1292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0E486" w14:textId="77777777" w:rsidR="00136FCB" w:rsidRDefault="00136FCB" w:rsidP="00825407">
            <w:pPr>
              <w:spacing w:after="0"/>
            </w:pPr>
          </w:p>
        </w:tc>
        <w:tc>
          <w:tcPr>
            <w:tcW w:w="47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BEFB3" w14:textId="77777777" w:rsidR="00136FCB" w:rsidRDefault="00136FCB" w:rsidP="00825407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78C02" w14:textId="091F9D2E" w:rsidR="00136FCB" w:rsidRDefault="00136FCB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t>9</w:t>
            </w:r>
            <w:r w:rsidR="00FB5E78">
              <w:rPr>
                <w:b/>
                <w:bCs/>
              </w:rPr>
              <w:t>:</w:t>
            </w:r>
            <w:r w:rsidRPr="007B6825">
              <w:rPr>
                <w:b/>
                <w:bCs/>
              </w:rPr>
              <w:t>10 – 9:30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D2E45E" w14:textId="6432F612" w:rsidR="00136FCB" w:rsidRDefault="00136FCB" w:rsidP="00825407">
            <w:pPr>
              <w:spacing w:after="0"/>
              <w:rPr>
                <w:b/>
                <w:bCs/>
              </w:rPr>
            </w:pPr>
            <w:r w:rsidRPr="00283758">
              <w:rPr>
                <w:b/>
                <w:bCs/>
              </w:rPr>
              <w:t>Eco Event, czyli zrównoważone wydarzenie.</w:t>
            </w:r>
            <w:r w:rsidRPr="00884BF8">
              <w:t xml:space="preserve"> Jak dokonywać wyboru lokalizacji z myślą o minimalnym wpływie na środowisko? Jakie kryteria są istotne przy ocenie etycznych i ekologicznych aspektów miejsc organizacji wydarzeń? Edukacja i zaangażowanie uczestników.  Ekologiczne rozwiązania w cateringu i transporcie –</w:t>
            </w:r>
            <w:r w:rsidR="00616F8A" w:rsidRPr="00616F8A">
              <w:rPr>
                <w:b/>
                <w:bCs/>
              </w:rPr>
              <w:t xml:space="preserve">prof. </w:t>
            </w:r>
            <w:r w:rsidRPr="00616F8A">
              <w:rPr>
                <w:b/>
                <w:bCs/>
              </w:rPr>
              <w:t>Sandor Nemethy</w:t>
            </w:r>
            <w:r w:rsidR="000C1A37">
              <w:rPr>
                <w:b/>
                <w:bCs/>
              </w:rPr>
              <w:t>,</w:t>
            </w:r>
            <w:r w:rsidRPr="00616F8A">
              <w:rPr>
                <w:b/>
                <w:bCs/>
              </w:rPr>
              <w:t xml:space="preserve"> </w:t>
            </w:r>
            <w:r w:rsidR="00616F8A" w:rsidRPr="00465125">
              <w:t xml:space="preserve">Uniwersytet w Debreczynie </w:t>
            </w:r>
            <w:r w:rsidRPr="00465125">
              <w:t xml:space="preserve">/University of Gothenburg </w:t>
            </w:r>
          </w:p>
        </w:tc>
      </w:tr>
      <w:tr w:rsidR="00136FCB" w14:paraId="00EBD1DF" w14:textId="77777777" w:rsidTr="00825407">
        <w:trPr>
          <w:trHeight w:val="1105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0084A" w14:textId="77777777" w:rsidR="00136FCB" w:rsidRDefault="00136FCB" w:rsidP="00825407">
            <w:pPr>
              <w:spacing w:after="0"/>
            </w:pPr>
          </w:p>
        </w:tc>
        <w:tc>
          <w:tcPr>
            <w:tcW w:w="47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ADF9D" w14:textId="77777777" w:rsidR="00136FCB" w:rsidRDefault="00136FCB" w:rsidP="00825407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176FB" w14:textId="471A9C10" w:rsidR="00136FCB" w:rsidRPr="007B6825" w:rsidRDefault="00136FCB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t>9:30-9:50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E5911" w14:textId="72086FB8" w:rsidR="00136FCB" w:rsidRPr="00616F8A" w:rsidRDefault="00616F8A" w:rsidP="00825407">
            <w:pPr>
              <w:spacing w:after="0"/>
            </w:pPr>
            <w:r w:rsidRPr="00616F8A">
              <w:t xml:space="preserve">Impact vs. legacy </w:t>
            </w:r>
            <w:r w:rsidR="000C1A37">
              <w:t>–</w:t>
            </w:r>
            <w:r w:rsidRPr="00616F8A">
              <w:t xml:space="preserve"> </w:t>
            </w:r>
            <w:r w:rsidR="000C1A37">
              <w:t>j</w:t>
            </w:r>
            <w:r w:rsidRPr="00616F8A">
              <w:t xml:space="preserve">ak równoważyć natychmiastowy wpływ (Impact) z kreowaniem trwałego dziedzictwa (Legacy) w organizacji wydarzeń? </w:t>
            </w:r>
            <w:r w:rsidR="00840D69">
              <w:t>–</w:t>
            </w:r>
            <w:r w:rsidRPr="00616F8A">
              <w:t xml:space="preserve"> </w:t>
            </w:r>
            <w:r w:rsidRPr="00616F8A">
              <w:rPr>
                <w:b/>
                <w:bCs/>
              </w:rPr>
              <w:t xml:space="preserve">dr </w:t>
            </w:r>
            <w:r w:rsidR="00465125">
              <w:rPr>
                <w:b/>
                <w:bCs/>
              </w:rPr>
              <w:t>Natalia</w:t>
            </w:r>
            <w:r w:rsidRPr="00616F8A">
              <w:rPr>
                <w:b/>
                <w:bCs/>
              </w:rPr>
              <w:t xml:space="preserve"> Latuszek</w:t>
            </w:r>
            <w:r w:rsidR="000C1A37">
              <w:rPr>
                <w:b/>
                <w:bCs/>
              </w:rPr>
              <w:t>,</w:t>
            </w:r>
            <w:r w:rsidRPr="00616F8A">
              <w:rPr>
                <w:b/>
                <w:bCs/>
              </w:rPr>
              <w:t xml:space="preserve"> </w:t>
            </w:r>
            <w:r w:rsidRPr="00465125">
              <w:t>U</w:t>
            </w:r>
            <w:r w:rsidR="00465125" w:rsidRPr="00465125">
              <w:t xml:space="preserve">niwersytet </w:t>
            </w:r>
            <w:r w:rsidRPr="00465125">
              <w:t>E</w:t>
            </w:r>
            <w:r w:rsidR="00465125" w:rsidRPr="00465125">
              <w:t>konomiczny w</w:t>
            </w:r>
            <w:r w:rsidRPr="00465125">
              <w:t xml:space="preserve"> Pozna</w:t>
            </w:r>
            <w:r w:rsidR="00465125" w:rsidRPr="00465125">
              <w:t>niu</w:t>
            </w:r>
            <w:r w:rsidRPr="00616F8A">
              <w:rPr>
                <w:b/>
                <w:bCs/>
              </w:rPr>
              <w:t xml:space="preserve"> </w:t>
            </w:r>
          </w:p>
        </w:tc>
      </w:tr>
      <w:tr w:rsidR="00136FCB" w14:paraId="564F5B48" w14:textId="77777777" w:rsidTr="00825407">
        <w:trPr>
          <w:trHeight w:val="204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ADEB5" w14:textId="77777777" w:rsidR="00136FCB" w:rsidRDefault="00136FCB" w:rsidP="00825407">
            <w:pPr>
              <w:spacing w:after="0"/>
            </w:pPr>
          </w:p>
        </w:tc>
        <w:tc>
          <w:tcPr>
            <w:tcW w:w="47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EBDCA" w14:textId="77777777" w:rsidR="00136FCB" w:rsidRDefault="00136FCB" w:rsidP="00825407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3C7C6" w14:textId="5AB625FE" w:rsidR="00136FCB" w:rsidRPr="009006C6" w:rsidRDefault="00136FCB" w:rsidP="00825407">
            <w:pPr>
              <w:spacing w:after="0"/>
              <w:rPr>
                <w:b/>
                <w:bCs/>
                <w:highlight w:val="yellow"/>
              </w:rPr>
            </w:pP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23C527" w14:textId="76B5A877" w:rsidR="00136FCB" w:rsidRPr="007B6825" w:rsidRDefault="00136FCB" w:rsidP="00825407">
            <w:pPr>
              <w:spacing w:after="0"/>
              <w:rPr>
                <w:b/>
                <w:bCs/>
              </w:rPr>
            </w:pPr>
            <w:r w:rsidRPr="001E2D4C">
              <w:rPr>
                <w:b/>
                <w:bCs/>
              </w:rPr>
              <w:t>Sesja 3: Oddziaływanie miast i wydarzeń (legacy)</w:t>
            </w:r>
          </w:p>
        </w:tc>
      </w:tr>
      <w:tr w:rsidR="00136FCB" w14:paraId="0E7348E5" w14:textId="77777777" w:rsidTr="00825407">
        <w:trPr>
          <w:trHeight w:val="620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220F6C" w14:textId="77777777" w:rsidR="00136FCB" w:rsidRDefault="00136FCB" w:rsidP="00825407">
            <w:pPr>
              <w:spacing w:after="0"/>
            </w:pPr>
          </w:p>
        </w:tc>
        <w:tc>
          <w:tcPr>
            <w:tcW w:w="47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67F5F" w14:textId="77777777" w:rsidR="00136FCB" w:rsidRDefault="00136FCB" w:rsidP="00825407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4130E3" w14:textId="25E8467B" w:rsidR="00136FCB" w:rsidRPr="007B6825" w:rsidRDefault="00136FCB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t>9:50-10:10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FD31FB" w14:textId="0D9F87EE" w:rsidR="00136FCB" w:rsidRPr="00616F8A" w:rsidRDefault="00616F8A" w:rsidP="00825407">
            <w:pPr>
              <w:spacing w:after="0"/>
            </w:pPr>
            <w:r w:rsidRPr="00616F8A">
              <w:t>City break w ofercie dla podróżujących służbowo</w:t>
            </w:r>
            <w:r w:rsidR="000C1A37">
              <w:t xml:space="preserve"> –</w:t>
            </w:r>
            <w:r w:rsidRPr="00616F8A">
              <w:rPr>
                <w:b/>
                <w:bCs/>
              </w:rPr>
              <w:t xml:space="preserve"> dr K</w:t>
            </w:r>
            <w:r w:rsidR="0038448E">
              <w:rPr>
                <w:b/>
                <w:bCs/>
              </w:rPr>
              <w:t>rzysztof</w:t>
            </w:r>
            <w:r w:rsidRPr="00616F8A">
              <w:rPr>
                <w:b/>
                <w:bCs/>
              </w:rPr>
              <w:t xml:space="preserve"> Cieślikowski</w:t>
            </w:r>
            <w:r w:rsidR="000C1A37">
              <w:rPr>
                <w:b/>
                <w:bCs/>
              </w:rPr>
              <w:t>,</w:t>
            </w:r>
            <w:r w:rsidRPr="00616F8A">
              <w:rPr>
                <w:b/>
                <w:bCs/>
              </w:rPr>
              <w:t xml:space="preserve"> </w:t>
            </w:r>
            <w:r w:rsidRPr="000C1A37">
              <w:rPr>
                <w:bCs/>
              </w:rPr>
              <w:t>A</w:t>
            </w:r>
            <w:r w:rsidR="0038448E" w:rsidRPr="000C1A37">
              <w:rPr>
                <w:bCs/>
              </w:rPr>
              <w:t xml:space="preserve">kademia </w:t>
            </w:r>
            <w:r w:rsidRPr="000C1A37">
              <w:rPr>
                <w:bCs/>
              </w:rPr>
              <w:t>W</w:t>
            </w:r>
            <w:r w:rsidR="0038448E" w:rsidRPr="000C1A37">
              <w:rPr>
                <w:bCs/>
              </w:rPr>
              <w:t xml:space="preserve">ychowania </w:t>
            </w:r>
            <w:r w:rsidRPr="000C1A37">
              <w:rPr>
                <w:bCs/>
              </w:rPr>
              <w:t>F</w:t>
            </w:r>
            <w:r w:rsidR="0038448E" w:rsidRPr="000C1A37">
              <w:rPr>
                <w:bCs/>
              </w:rPr>
              <w:t>izycznego</w:t>
            </w:r>
            <w:r w:rsidRPr="000C1A37">
              <w:rPr>
                <w:bCs/>
              </w:rPr>
              <w:t xml:space="preserve"> </w:t>
            </w:r>
            <w:r w:rsidR="00840D69">
              <w:rPr>
                <w:bCs/>
              </w:rPr>
              <w:t xml:space="preserve">w </w:t>
            </w:r>
            <w:r w:rsidRPr="000C1A37">
              <w:rPr>
                <w:bCs/>
              </w:rPr>
              <w:t>Katowic</w:t>
            </w:r>
            <w:r w:rsidR="00840D69">
              <w:rPr>
                <w:bCs/>
              </w:rPr>
              <w:t>ach</w:t>
            </w:r>
          </w:p>
        </w:tc>
      </w:tr>
      <w:tr w:rsidR="00136FCB" w14:paraId="4D71C256" w14:textId="77777777" w:rsidTr="00825407">
        <w:trPr>
          <w:trHeight w:val="443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AA71B3" w14:textId="77777777" w:rsidR="00136FCB" w:rsidRDefault="00136FCB" w:rsidP="00825407">
            <w:pPr>
              <w:spacing w:after="0"/>
            </w:pPr>
          </w:p>
        </w:tc>
        <w:tc>
          <w:tcPr>
            <w:tcW w:w="47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8A437" w14:textId="77777777" w:rsidR="00136FCB" w:rsidRDefault="00136FCB" w:rsidP="00825407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090B2" w14:textId="7CF0A671" w:rsidR="00136FCB" w:rsidRPr="007B6825" w:rsidRDefault="00136FCB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t>10:10-10</w:t>
            </w:r>
            <w:r w:rsidR="00FB5E78">
              <w:rPr>
                <w:b/>
                <w:bCs/>
              </w:rPr>
              <w:t>:</w:t>
            </w:r>
            <w:r w:rsidRPr="007B6825">
              <w:rPr>
                <w:b/>
                <w:bCs/>
              </w:rPr>
              <w:t>30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5BD7C7" w14:textId="1086BF40" w:rsidR="00136FCB" w:rsidRPr="00616F8A" w:rsidRDefault="00616F8A" w:rsidP="00825407">
            <w:pPr>
              <w:spacing w:after="0"/>
            </w:pPr>
            <w:r w:rsidRPr="00616F8A">
              <w:t xml:space="preserve">Praktyczne przykłady projektów społecznościowych: Kongres ICCA -case study – </w:t>
            </w:r>
            <w:r w:rsidRPr="00616F8A">
              <w:rPr>
                <w:b/>
                <w:bCs/>
              </w:rPr>
              <w:t>M</w:t>
            </w:r>
            <w:r w:rsidR="0038448E">
              <w:rPr>
                <w:b/>
                <w:bCs/>
              </w:rPr>
              <w:t>ałgorzata</w:t>
            </w:r>
            <w:r w:rsidRPr="00616F8A">
              <w:rPr>
                <w:b/>
                <w:bCs/>
              </w:rPr>
              <w:t xml:space="preserve"> Przygórska-Skowron</w:t>
            </w:r>
            <w:r w:rsidR="00840D69">
              <w:rPr>
                <w:b/>
                <w:bCs/>
              </w:rPr>
              <w:t>,</w:t>
            </w:r>
            <w:r w:rsidRPr="00616F8A">
              <w:rPr>
                <w:b/>
                <w:bCs/>
              </w:rPr>
              <w:t xml:space="preserve"> </w:t>
            </w:r>
            <w:r w:rsidRPr="00840D69">
              <w:rPr>
                <w:bCs/>
              </w:rPr>
              <w:t>Kraków Convention Bureau</w:t>
            </w:r>
            <w:r w:rsidRPr="00616F8A">
              <w:rPr>
                <w:b/>
                <w:bCs/>
              </w:rPr>
              <w:t xml:space="preserve"> </w:t>
            </w:r>
          </w:p>
        </w:tc>
      </w:tr>
      <w:tr w:rsidR="00136FCB" w14:paraId="5FD6879E" w14:textId="77777777" w:rsidTr="00825407">
        <w:trPr>
          <w:trHeight w:val="443"/>
        </w:trPr>
        <w:tc>
          <w:tcPr>
            <w:tcW w:w="22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4F6BB" w14:textId="77777777" w:rsidR="00136FCB" w:rsidRDefault="00136FCB" w:rsidP="00825407">
            <w:pPr>
              <w:spacing w:after="0"/>
            </w:pPr>
          </w:p>
        </w:tc>
        <w:tc>
          <w:tcPr>
            <w:tcW w:w="473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9A3A8C" w14:textId="77777777" w:rsidR="00136FCB" w:rsidRDefault="00136FCB" w:rsidP="00825407">
            <w:pPr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C50C2B" w14:textId="3116814F" w:rsidR="00136FCB" w:rsidRPr="007B6825" w:rsidRDefault="00136FCB" w:rsidP="00825407">
            <w:pPr>
              <w:spacing w:after="0"/>
              <w:rPr>
                <w:b/>
                <w:bCs/>
              </w:rPr>
            </w:pPr>
            <w:r w:rsidRPr="007B6825">
              <w:rPr>
                <w:b/>
                <w:bCs/>
              </w:rPr>
              <w:t>10:30-10:50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0721C" w14:textId="5B3380E7" w:rsidR="00136FCB" w:rsidRPr="00616F8A" w:rsidRDefault="00616F8A" w:rsidP="00825407">
            <w:pPr>
              <w:spacing w:after="0"/>
            </w:pPr>
            <w:r w:rsidRPr="00616F8A">
              <w:t xml:space="preserve">Praktyczne przykłady projektów społecznościowych: Iga Świątek &amp; friends for Ukraine – </w:t>
            </w:r>
            <w:r w:rsidRPr="00616F8A">
              <w:rPr>
                <w:b/>
                <w:bCs/>
              </w:rPr>
              <w:t>K</w:t>
            </w:r>
            <w:r w:rsidR="002F4C1C">
              <w:rPr>
                <w:b/>
                <w:bCs/>
              </w:rPr>
              <w:t>onrad</w:t>
            </w:r>
            <w:r w:rsidRPr="00616F8A">
              <w:rPr>
                <w:b/>
                <w:bCs/>
              </w:rPr>
              <w:t xml:space="preserve"> Koper</w:t>
            </w:r>
            <w:r w:rsidR="00B2747D">
              <w:rPr>
                <w:b/>
                <w:bCs/>
              </w:rPr>
              <w:t xml:space="preserve">, </w:t>
            </w:r>
            <w:r w:rsidRPr="00B2747D">
              <w:rPr>
                <w:bCs/>
              </w:rPr>
              <w:t>Event-Factory</w:t>
            </w:r>
            <w:r w:rsidRPr="00B2747D">
              <w:t xml:space="preserve"> </w:t>
            </w:r>
          </w:p>
        </w:tc>
      </w:tr>
      <w:tr w:rsidR="00136FCB" w14:paraId="6A64C1EE" w14:textId="77777777" w:rsidTr="005A0C3A">
        <w:trPr>
          <w:trHeight w:val="110"/>
        </w:trPr>
        <w:tc>
          <w:tcPr>
            <w:tcW w:w="221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415D11FD" w14:textId="3E9F147D" w:rsidR="00136FCB" w:rsidRDefault="00136FCB" w:rsidP="00825407">
            <w:pPr>
              <w:spacing w:after="0"/>
            </w:pPr>
            <w:r w:rsidRPr="00654909">
              <w:rPr>
                <w:b/>
                <w:bCs/>
              </w:rPr>
              <w:t>10:50-11:20</w:t>
            </w:r>
          </w:p>
        </w:tc>
        <w:tc>
          <w:tcPr>
            <w:tcW w:w="13099" w:type="dxa"/>
            <w:gridSpan w:val="3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78F1AC1D" w14:textId="7390EF12" w:rsidR="00136FCB" w:rsidRPr="007B6825" w:rsidRDefault="00136FCB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Przerwa kawowa</w:t>
            </w:r>
          </w:p>
        </w:tc>
      </w:tr>
      <w:tr w:rsidR="00136FCB" w14:paraId="53F8F946" w14:textId="77777777" w:rsidTr="00825407">
        <w:trPr>
          <w:trHeight w:val="2833"/>
        </w:trPr>
        <w:tc>
          <w:tcPr>
            <w:tcW w:w="22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8A6015" w14:textId="3E6328C3" w:rsidR="00136FCB" w:rsidRPr="00654909" w:rsidRDefault="00136FCB" w:rsidP="00825407">
            <w:pPr>
              <w:spacing w:after="0"/>
              <w:rPr>
                <w:b/>
                <w:bCs/>
              </w:rPr>
            </w:pPr>
            <w:r w:rsidRPr="00F6337B">
              <w:rPr>
                <w:b/>
                <w:bCs/>
              </w:rPr>
              <w:t>11:20- 12:30</w:t>
            </w:r>
          </w:p>
        </w:tc>
        <w:tc>
          <w:tcPr>
            <w:tcW w:w="473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58611" w14:textId="226C8E30" w:rsidR="00136FCB" w:rsidRPr="00136FCB" w:rsidRDefault="00136FCB" w:rsidP="00616F8A">
            <w:pPr>
              <w:spacing w:after="120"/>
              <w:rPr>
                <w:b/>
                <w:bCs/>
              </w:rPr>
            </w:pPr>
            <w:r w:rsidRPr="00B25956">
              <w:rPr>
                <w:b/>
                <w:bCs/>
              </w:rPr>
              <w:t>Nowe technologie i cyfryzacja w sektorze MICE – Tomasz Nowak / Netventure</w:t>
            </w:r>
            <w:r>
              <w:rPr>
                <w:b/>
                <w:bCs/>
              </w:rPr>
              <w:t>.</w:t>
            </w:r>
          </w:p>
          <w:p w14:paraId="5C84FBD0" w14:textId="1343D00A" w:rsidR="00136FCB" w:rsidRDefault="00136FCB" w:rsidP="00616F8A">
            <w:pPr>
              <w:spacing w:after="120"/>
            </w:pPr>
            <w:r>
              <w:t>Wprowadzenie do nowych technologii w sektorze MICE: definicje, trendy i znaczenie. Przegląd korzyści płynących z cyfryzacji dla organizatorów i uczestników wydarzeń. Omówienie kluczowych narzędzi cyfrowych w organizacji wydarzeń. Prezentacja przypadków sukcesu: Jak nowe technologie wpłynęły na rozwój firm w sektorze MICE</w:t>
            </w:r>
            <w:r w:rsidR="009006C6">
              <w:t>?</w:t>
            </w:r>
          </w:p>
          <w:p w14:paraId="4894C7F1" w14:textId="2D9A46BE" w:rsidR="00136FCB" w:rsidRPr="00136FCB" w:rsidRDefault="00136FCB" w:rsidP="00616F8A">
            <w:pPr>
              <w:spacing w:after="120"/>
            </w:pPr>
            <w:r>
              <w:t xml:space="preserve">Warsztaty praktyczne: Używanie platform do organizacji wydarzeń online </w:t>
            </w:r>
            <w:r w:rsidR="009006C6">
              <w:t>–</w:t>
            </w:r>
            <w:r>
              <w:t xml:space="preserve"> tworzenie </w:t>
            </w:r>
            <w:r>
              <w:lastRenderedPageBreak/>
              <w:t xml:space="preserve">wydarzenia, zarządzanie uczestnikami, prowadzenie prezentacji. Integracja narzędzi cyfrowych do optymalizacji procesów organizacyjnych i komunikacji. Praktyczne aspekty organizacji hybrydowych wydarzeń </w:t>
            </w:r>
            <w:r w:rsidR="009006C6">
              <w:t>–</w:t>
            </w:r>
            <w:r>
              <w:t xml:space="preserve"> łączenie uczestników zdalnych i stacjonarnych.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738E1" w14:textId="21E27079" w:rsidR="00136FCB" w:rsidRPr="00654909" w:rsidRDefault="00136FCB" w:rsidP="00825407">
            <w:pPr>
              <w:spacing w:after="0"/>
              <w:rPr>
                <w:b/>
                <w:bCs/>
              </w:rPr>
            </w:pPr>
            <w:r w:rsidRPr="00654909">
              <w:rPr>
                <w:b/>
                <w:bCs/>
              </w:rPr>
              <w:lastRenderedPageBreak/>
              <w:t>11:20-12:30</w:t>
            </w:r>
          </w:p>
        </w:tc>
        <w:tc>
          <w:tcPr>
            <w:tcW w:w="62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E8F4AC" w14:textId="089356D1" w:rsidR="00136FCB" w:rsidRDefault="00136FCB" w:rsidP="00616F8A">
            <w:pPr>
              <w:spacing w:after="120"/>
              <w:rPr>
                <w:b/>
                <w:bCs/>
              </w:rPr>
            </w:pPr>
            <w:r w:rsidRPr="00EC2CFD">
              <w:rPr>
                <w:b/>
                <w:bCs/>
              </w:rPr>
              <w:t xml:space="preserve">Panel dyskusyjny 3 </w:t>
            </w:r>
            <w:r w:rsidR="009006C6">
              <w:rPr>
                <w:b/>
                <w:bCs/>
              </w:rPr>
              <w:t>–</w:t>
            </w:r>
            <w:r w:rsidRPr="00EC2CFD">
              <w:rPr>
                <w:b/>
                <w:bCs/>
              </w:rPr>
              <w:t xml:space="preserve"> Perspektywy rozwoju sektora MICE </w:t>
            </w:r>
            <w:r w:rsidR="00616F8A">
              <w:rPr>
                <w:b/>
                <w:bCs/>
              </w:rPr>
              <w:br/>
            </w:r>
            <w:r w:rsidRPr="00EC2CFD">
              <w:rPr>
                <w:b/>
                <w:bCs/>
              </w:rPr>
              <w:t>w kontekście wyzwań społeczno-gospodarczych.</w:t>
            </w:r>
          </w:p>
          <w:p w14:paraId="1DF99148" w14:textId="5C0B5858" w:rsidR="00616F8A" w:rsidRPr="00616F8A" w:rsidRDefault="00616F8A" w:rsidP="00616F8A">
            <w:pPr>
              <w:spacing w:after="0"/>
            </w:pPr>
            <w:r w:rsidRPr="00616F8A">
              <w:t xml:space="preserve">Jak sektor MICE może skutecznie dostosować się do zmieniającego się środowiska biznesowego, uwzględniając rozwój pracy zdalnej, elastyczne modele konferencyjne i hybrydowe wydarzenia?  W jaki sposób nowoczesne technologie, takie jak platformy wirtualne, aplikacje mobilne i narzędzia interaktywne, mogą wspierać rozwój sektora MICE, zapewniając innowacyjne rozwiązania dla uczestników? W jaki sposób organizacja wydarzeń może wspierać rozwój umiejętności i kompetencji zawodowych, dostosowując się do potrzeb dynamicznego rynku pracy?  Jak sektor MICE może aktywnie przyczyniać się do </w:t>
            </w:r>
            <w:r w:rsidR="00727B43">
              <w:t xml:space="preserve">rozwoju </w:t>
            </w:r>
            <w:r w:rsidRPr="00616F8A">
              <w:t xml:space="preserve">społeczności lokalnych, </w:t>
            </w:r>
            <w:r w:rsidRPr="00616F8A">
              <w:lastRenderedPageBreak/>
              <w:t xml:space="preserve">angażując się </w:t>
            </w:r>
            <w:r>
              <w:br/>
            </w:r>
            <w:r w:rsidRPr="00616F8A">
              <w:t xml:space="preserve">w projekty społeczne, inicjatywy edukacyjne i działania charytatywne? </w:t>
            </w:r>
          </w:p>
          <w:p w14:paraId="0A47489B" w14:textId="7EAE498D" w:rsidR="00616F8A" w:rsidRPr="00BC6D23" w:rsidRDefault="00616F8A" w:rsidP="00616F8A">
            <w:pPr>
              <w:spacing w:after="0"/>
              <w:rPr>
                <w:lang w:val="en-US"/>
              </w:rPr>
            </w:pPr>
            <w:r w:rsidRPr="005A0C3A">
              <w:rPr>
                <w:b/>
                <w:bCs/>
                <w:lang w:val="en-US"/>
              </w:rPr>
              <w:t>Paneliści:</w:t>
            </w:r>
            <w:r w:rsidRPr="00BC6D23">
              <w:rPr>
                <w:lang w:val="en-US"/>
              </w:rPr>
              <w:t xml:space="preserve"> L</w:t>
            </w:r>
            <w:r w:rsidR="00C37809" w:rsidRPr="00BC6D23">
              <w:rPr>
                <w:lang w:val="en-US"/>
              </w:rPr>
              <w:t>idia</w:t>
            </w:r>
            <w:r w:rsidRPr="00BC6D23">
              <w:rPr>
                <w:lang w:val="en-US"/>
              </w:rPr>
              <w:t xml:space="preserve"> </w:t>
            </w:r>
            <w:r w:rsidRPr="00727B43">
              <w:rPr>
                <w:lang w:val="en-US"/>
              </w:rPr>
              <w:t>Wiszniewska</w:t>
            </w:r>
            <w:r w:rsidR="00AE77A9" w:rsidRPr="00727B43">
              <w:rPr>
                <w:lang w:val="en-US"/>
              </w:rPr>
              <w:t xml:space="preserve"> – LW Hotel Consulting,</w:t>
            </w:r>
            <w:r w:rsidRPr="00727B43">
              <w:rPr>
                <w:lang w:val="en-US"/>
              </w:rPr>
              <w:t xml:space="preserve"> </w:t>
            </w:r>
            <w:r w:rsidR="00BC6D23" w:rsidRPr="00727B43">
              <w:rPr>
                <w:lang w:val="en-US"/>
              </w:rPr>
              <w:t xml:space="preserve">przedstawiciel </w:t>
            </w:r>
            <w:r w:rsidRPr="00727B43">
              <w:rPr>
                <w:lang w:val="en-US"/>
              </w:rPr>
              <w:t>C</w:t>
            </w:r>
            <w:r w:rsidR="00BC6D23" w:rsidRPr="00727B43">
              <w:rPr>
                <w:lang w:val="en-US"/>
              </w:rPr>
              <w:t xml:space="preserve">onvention </w:t>
            </w:r>
            <w:r w:rsidRPr="00727B43">
              <w:rPr>
                <w:lang w:val="en-US"/>
              </w:rPr>
              <w:t>B</w:t>
            </w:r>
            <w:r w:rsidR="00BC6D23" w:rsidRPr="00727B43">
              <w:rPr>
                <w:lang w:val="en-US"/>
              </w:rPr>
              <w:t>ureau</w:t>
            </w:r>
            <w:r w:rsidRPr="00727B43">
              <w:rPr>
                <w:lang w:val="en-US"/>
              </w:rPr>
              <w:t xml:space="preserve">, </w:t>
            </w:r>
            <w:r w:rsidR="00BC6D23" w:rsidRPr="00727B43">
              <w:rPr>
                <w:lang w:val="en-US"/>
              </w:rPr>
              <w:t>przedstaw</w:t>
            </w:r>
            <w:r w:rsidR="00727B43">
              <w:rPr>
                <w:lang w:val="en-US"/>
              </w:rPr>
              <w:t>i</w:t>
            </w:r>
            <w:r w:rsidR="00BC6D23" w:rsidRPr="00727B43">
              <w:rPr>
                <w:lang w:val="en-US"/>
              </w:rPr>
              <w:t>c</w:t>
            </w:r>
            <w:r w:rsidR="00727B43">
              <w:rPr>
                <w:lang w:val="en-US"/>
              </w:rPr>
              <w:t>i</w:t>
            </w:r>
            <w:r w:rsidR="00BC6D23" w:rsidRPr="00727B43">
              <w:rPr>
                <w:lang w:val="en-US"/>
              </w:rPr>
              <w:t xml:space="preserve">el </w:t>
            </w:r>
            <w:r w:rsidRPr="00727B43">
              <w:rPr>
                <w:lang w:val="en-US"/>
              </w:rPr>
              <w:t>C</w:t>
            </w:r>
            <w:r w:rsidR="00BC6D23" w:rsidRPr="00727B43">
              <w:rPr>
                <w:lang w:val="en-US"/>
              </w:rPr>
              <w:t xml:space="preserve">onvention </w:t>
            </w:r>
            <w:r w:rsidRPr="00727B43">
              <w:rPr>
                <w:lang w:val="en-US"/>
              </w:rPr>
              <w:t>B</w:t>
            </w:r>
            <w:r w:rsidR="00BC6D23" w:rsidRPr="00727B43">
              <w:rPr>
                <w:lang w:val="en-US"/>
              </w:rPr>
              <w:t>ureau</w:t>
            </w:r>
            <w:r w:rsidRPr="00727B43">
              <w:rPr>
                <w:lang w:val="en-US"/>
              </w:rPr>
              <w:t>, P</w:t>
            </w:r>
            <w:r w:rsidR="00BC6D23" w:rsidRPr="00727B43">
              <w:rPr>
                <w:lang w:val="en-US"/>
              </w:rPr>
              <w:t xml:space="preserve">rofessional </w:t>
            </w:r>
            <w:r w:rsidRPr="00727B43">
              <w:rPr>
                <w:lang w:val="en-US"/>
              </w:rPr>
              <w:t>C</w:t>
            </w:r>
            <w:r w:rsidR="00BC6D23" w:rsidRPr="00727B43">
              <w:rPr>
                <w:lang w:val="en-US"/>
              </w:rPr>
              <w:t xml:space="preserve">ongress </w:t>
            </w:r>
            <w:r w:rsidRPr="00727B43">
              <w:rPr>
                <w:lang w:val="en-US"/>
              </w:rPr>
              <w:t>O</w:t>
            </w:r>
            <w:r w:rsidR="00BC6D23" w:rsidRPr="00727B43">
              <w:rPr>
                <w:lang w:val="en-US"/>
              </w:rPr>
              <w:t>rganizer</w:t>
            </w:r>
            <w:r w:rsidRPr="00727B43">
              <w:rPr>
                <w:lang w:val="en-US"/>
              </w:rPr>
              <w:t>,</w:t>
            </w:r>
            <w:r w:rsidRPr="00BC6D23">
              <w:rPr>
                <w:lang w:val="en-US"/>
              </w:rPr>
              <w:t xml:space="preserve"> </w:t>
            </w:r>
          </w:p>
          <w:p w14:paraId="273A87CA" w14:textId="43E28592" w:rsidR="00136FCB" w:rsidRDefault="00C37809" w:rsidP="00616F8A">
            <w:pPr>
              <w:spacing w:after="0"/>
            </w:pPr>
            <w:r w:rsidRPr="00C37809">
              <w:t xml:space="preserve">dr Natalia Latuszek </w:t>
            </w:r>
            <w:r w:rsidRPr="00DE73B0">
              <w:t>–</w:t>
            </w:r>
            <w:r w:rsidRPr="00C37809">
              <w:rPr>
                <w:b/>
                <w:bCs/>
              </w:rPr>
              <w:t xml:space="preserve"> </w:t>
            </w:r>
            <w:r w:rsidRPr="00C37809">
              <w:t>Uniwersytet Ekonomiczny w Poznaniu</w:t>
            </w:r>
          </w:p>
          <w:p w14:paraId="0BDDB86E" w14:textId="7EEED30D" w:rsidR="002A0352" w:rsidRPr="00AE77A9" w:rsidRDefault="002A0352" w:rsidP="00616F8A">
            <w:pPr>
              <w:spacing w:after="0"/>
            </w:pPr>
            <w:r w:rsidRPr="005A0C3A">
              <w:rPr>
                <w:b/>
                <w:bCs/>
              </w:rPr>
              <w:t>Moderator:</w:t>
            </w:r>
            <w:r w:rsidRPr="00616F8A">
              <w:t xml:space="preserve"> M</w:t>
            </w:r>
            <w:r>
              <w:t>ichał</w:t>
            </w:r>
            <w:r w:rsidRPr="00616F8A">
              <w:t xml:space="preserve"> Kalarus </w:t>
            </w:r>
            <w:r w:rsidR="00AA22EC">
              <w:t>–</w:t>
            </w:r>
            <w:r w:rsidRPr="00616F8A">
              <w:t xml:space="preserve"> ThinkMice</w:t>
            </w:r>
          </w:p>
        </w:tc>
      </w:tr>
      <w:tr w:rsidR="00136FCB" w14:paraId="217A69EF" w14:textId="77777777" w:rsidTr="005A0C3A">
        <w:trPr>
          <w:trHeight w:val="156"/>
        </w:trPr>
        <w:tc>
          <w:tcPr>
            <w:tcW w:w="221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02221A77" w14:textId="30A8107C" w:rsidR="00136FCB" w:rsidRDefault="00136FCB" w:rsidP="00825407">
            <w:pPr>
              <w:spacing w:after="0"/>
            </w:pPr>
            <w:r>
              <w:rPr>
                <w:b/>
                <w:bCs/>
                <w:lang w:val="en-GB"/>
              </w:rPr>
              <w:lastRenderedPageBreak/>
              <w:t>12:30 – 13:00</w:t>
            </w:r>
          </w:p>
        </w:tc>
        <w:tc>
          <w:tcPr>
            <w:tcW w:w="13099" w:type="dxa"/>
            <w:gridSpan w:val="3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6093CF09" w14:textId="6503A42C" w:rsidR="00136FCB" w:rsidRPr="007B6825" w:rsidRDefault="00136FCB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Dyskusja i podsumowanie konferencji</w:t>
            </w:r>
          </w:p>
        </w:tc>
      </w:tr>
      <w:tr w:rsidR="00136FCB" w14:paraId="63C2D61F" w14:textId="77777777" w:rsidTr="005A0C3A">
        <w:trPr>
          <w:trHeight w:val="84"/>
        </w:trPr>
        <w:tc>
          <w:tcPr>
            <w:tcW w:w="2210" w:type="dxa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5C3FF1BB" w14:textId="67674A45" w:rsidR="00136FCB" w:rsidRDefault="00136FCB" w:rsidP="00825407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13:00 – 14:00</w:t>
            </w:r>
          </w:p>
        </w:tc>
        <w:tc>
          <w:tcPr>
            <w:tcW w:w="13099" w:type="dxa"/>
            <w:gridSpan w:val="3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0325FF61" w14:textId="63D47D12" w:rsidR="00136FCB" w:rsidRPr="007B6825" w:rsidRDefault="00136FCB" w:rsidP="0082540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Obiad i zakończenie</w:t>
            </w:r>
          </w:p>
        </w:tc>
      </w:tr>
    </w:tbl>
    <w:p w14:paraId="6855FC96" w14:textId="77777777" w:rsidR="000974EA" w:rsidRDefault="000974EA" w:rsidP="00AF39A3">
      <w:pPr>
        <w:jc w:val="both"/>
        <w:rPr>
          <w:b/>
          <w:bCs/>
        </w:rPr>
      </w:pPr>
    </w:p>
    <w:p w14:paraId="3691874D" w14:textId="77777777" w:rsidR="00D50A45" w:rsidRDefault="00D50A45" w:rsidP="005A37BA">
      <w:pPr>
        <w:spacing w:after="0" w:line="240" w:lineRule="auto"/>
      </w:pPr>
    </w:p>
    <w:sectPr w:rsidR="00D50A45" w:rsidSect="00437ACE">
      <w:headerReference w:type="default" r:id="rId8"/>
      <w:footerReference w:type="default" r:id="rId9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B07E" w14:textId="77777777" w:rsidR="00437ACE" w:rsidRDefault="00437ACE" w:rsidP="00DA7AD0">
      <w:pPr>
        <w:spacing w:after="0" w:line="240" w:lineRule="auto"/>
      </w:pPr>
      <w:r>
        <w:separator/>
      </w:r>
    </w:p>
  </w:endnote>
  <w:endnote w:type="continuationSeparator" w:id="0">
    <w:p w14:paraId="1CB3EDE1" w14:textId="77777777" w:rsidR="00437ACE" w:rsidRDefault="00437ACE" w:rsidP="00DA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FEC6" w14:textId="2B2CD78F" w:rsidR="00FB5E78" w:rsidRDefault="00FB5E78" w:rsidP="00FB5E78">
    <w:pPr>
      <w:pStyle w:val="Stopka"/>
      <w:spacing w:after="120"/>
      <w:jc w:val="center"/>
    </w:pPr>
    <w:r>
      <w:t>Patronat medialny</w:t>
    </w:r>
  </w:p>
  <w:p w14:paraId="777A6CA8" w14:textId="50929CA9" w:rsidR="00FB5E78" w:rsidRDefault="00FB5E78" w:rsidP="00FB5E78">
    <w:pPr>
      <w:pStyle w:val="Stopka"/>
      <w:jc w:val="center"/>
    </w:pPr>
    <w:r>
      <w:rPr>
        <w:noProof/>
      </w:rPr>
      <w:drawing>
        <wp:inline distT="0" distB="0" distL="0" distR="0" wp14:anchorId="4A39B607" wp14:editId="4CE1D2B9">
          <wp:extent cx="720436" cy="720436"/>
          <wp:effectExtent l="0" t="0" r="3810" b="3810"/>
          <wp:docPr id="1203271368" name="Obraz 1" descr="Obraz zawierający tekst, Czcionka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271368" name="Obraz 1" descr="Obraz zawierający tekst, Czcionka, Grafi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66" cy="74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23BF" w14:textId="77777777" w:rsidR="00437ACE" w:rsidRDefault="00437ACE" w:rsidP="00DA7AD0">
      <w:pPr>
        <w:spacing w:after="0" w:line="240" w:lineRule="auto"/>
      </w:pPr>
      <w:r>
        <w:separator/>
      </w:r>
    </w:p>
  </w:footnote>
  <w:footnote w:type="continuationSeparator" w:id="0">
    <w:p w14:paraId="5EE5235E" w14:textId="77777777" w:rsidR="00437ACE" w:rsidRDefault="00437ACE" w:rsidP="00DA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8EF4" w14:textId="745D8A86" w:rsidR="00DA7AD0" w:rsidRDefault="00DA7AD0" w:rsidP="001D4C7A">
    <w:pPr>
      <w:pStyle w:val="Nagwek"/>
      <w:spacing w:after="240"/>
    </w:pPr>
    <w:r>
      <w:rPr>
        <w:noProof/>
      </w:rPr>
      <w:drawing>
        <wp:inline distT="0" distB="0" distL="0" distR="0" wp14:anchorId="439832C3" wp14:editId="79F6E056">
          <wp:extent cx="9715741" cy="610870"/>
          <wp:effectExtent l="0" t="0" r="0" b="0"/>
          <wp:docPr id="798551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55113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741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A85"/>
    <w:multiLevelType w:val="hybridMultilevel"/>
    <w:tmpl w:val="4BEAA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534"/>
    <w:multiLevelType w:val="hybridMultilevel"/>
    <w:tmpl w:val="D6C04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469DD"/>
    <w:multiLevelType w:val="multilevel"/>
    <w:tmpl w:val="164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B53B1"/>
    <w:multiLevelType w:val="hybridMultilevel"/>
    <w:tmpl w:val="E532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57C9"/>
    <w:multiLevelType w:val="hybridMultilevel"/>
    <w:tmpl w:val="10F2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5C2A"/>
    <w:multiLevelType w:val="hybridMultilevel"/>
    <w:tmpl w:val="1046D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6E29"/>
    <w:multiLevelType w:val="hybridMultilevel"/>
    <w:tmpl w:val="CF84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106B"/>
    <w:multiLevelType w:val="hybridMultilevel"/>
    <w:tmpl w:val="BDBA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341240">
    <w:abstractNumId w:val="4"/>
  </w:num>
  <w:num w:numId="2" w16cid:durableId="749038299">
    <w:abstractNumId w:val="7"/>
  </w:num>
  <w:num w:numId="3" w16cid:durableId="339235050">
    <w:abstractNumId w:val="6"/>
  </w:num>
  <w:num w:numId="4" w16cid:durableId="1997537430">
    <w:abstractNumId w:val="1"/>
  </w:num>
  <w:num w:numId="5" w16cid:durableId="192229630">
    <w:abstractNumId w:val="3"/>
  </w:num>
  <w:num w:numId="6" w16cid:durableId="2101833650">
    <w:abstractNumId w:val="0"/>
  </w:num>
  <w:num w:numId="7" w16cid:durableId="1544365165">
    <w:abstractNumId w:val="2"/>
  </w:num>
  <w:num w:numId="8" w16cid:durableId="513308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23"/>
    <w:rsid w:val="00003ED8"/>
    <w:rsid w:val="00006C0A"/>
    <w:rsid w:val="0001075E"/>
    <w:rsid w:val="00015D7D"/>
    <w:rsid w:val="00026087"/>
    <w:rsid w:val="000276EC"/>
    <w:rsid w:val="00030E9C"/>
    <w:rsid w:val="00032E47"/>
    <w:rsid w:val="000468DB"/>
    <w:rsid w:val="000568CA"/>
    <w:rsid w:val="00087E20"/>
    <w:rsid w:val="000974EA"/>
    <w:rsid w:val="000A22EB"/>
    <w:rsid w:val="000C1A37"/>
    <w:rsid w:val="000C3D0F"/>
    <w:rsid w:val="000E2F80"/>
    <w:rsid w:val="00107252"/>
    <w:rsid w:val="00136FCB"/>
    <w:rsid w:val="00171CAC"/>
    <w:rsid w:val="001815B5"/>
    <w:rsid w:val="00190D61"/>
    <w:rsid w:val="001A6B39"/>
    <w:rsid w:val="001D4C7A"/>
    <w:rsid w:val="001D6A25"/>
    <w:rsid w:val="001E2D4C"/>
    <w:rsid w:val="001F31B3"/>
    <w:rsid w:val="001F7C56"/>
    <w:rsid w:val="002113DB"/>
    <w:rsid w:val="002269CA"/>
    <w:rsid w:val="002438D9"/>
    <w:rsid w:val="0024461F"/>
    <w:rsid w:val="00260927"/>
    <w:rsid w:val="0027421E"/>
    <w:rsid w:val="002769DD"/>
    <w:rsid w:val="00283758"/>
    <w:rsid w:val="00284923"/>
    <w:rsid w:val="00291039"/>
    <w:rsid w:val="00292CD2"/>
    <w:rsid w:val="0029485F"/>
    <w:rsid w:val="002A0352"/>
    <w:rsid w:val="002B64F0"/>
    <w:rsid w:val="002C3D54"/>
    <w:rsid w:val="002E0825"/>
    <w:rsid w:val="002E7C8D"/>
    <w:rsid w:val="002F4C1C"/>
    <w:rsid w:val="0031059D"/>
    <w:rsid w:val="00323686"/>
    <w:rsid w:val="00327701"/>
    <w:rsid w:val="003459A1"/>
    <w:rsid w:val="00375CD2"/>
    <w:rsid w:val="0038448E"/>
    <w:rsid w:val="003B4348"/>
    <w:rsid w:val="003D0529"/>
    <w:rsid w:val="003E3079"/>
    <w:rsid w:val="003E613A"/>
    <w:rsid w:val="003F39E5"/>
    <w:rsid w:val="00401DB2"/>
    <w:rsid w:val="0041530A"/>
    <w:rsid w:val="00423EF4"/>
    <w:rsid w:val="00424CC5"/>
    <w:rsid w:val="004355DF"/>
    <w:rsid w:val="00436DC9"/>
    <w:rsid w:val="00437ACE"/>
    <w:rsid w:val="00465125"/>
    <w:rsid w:val="00487087"/>
    <w:rsid w:val="004C3CF2"/>
    <w:rsid w:val="004D1AFC"/>
    <w:rsid w:val="004D5901"/>
    <w:rsid w:val="004E0D45"/>
    <w:rsid w:val="004E5E29"/>
    <w:rsid w:val="004F0A6D"/>
    <w:rsid w:val="004F35B8"/>
    <w:rsid w:val="004F3F0F"/>
    <w:rsid w:val="004F6399"/>
    <w:rsid w:val="00531C94"/>
    <w:rsid w:val="005341F8"/>
    <w:rsid w:val="00544412"/>
    <w:rsid w:val="005529FE"/>
    <w:rsid w:val="00573A9D"/>
    <w:rsid w:val="005920C7"/>
    <w:rsid w:val="005A0C3A"/>
    <w:rsid w:val="005A37BA"/>
    <w:rsid w:val="005C4951"/>
    <w:rsid w:val="00605D1A"/>
    <w:rsid w:val="00616F8A"/>
    <w:rsid w:val="006210F8"/>
    <w:rsid w:val="006263C2"/>
    <w:rsid w:val="00626F2A"/>
    <w:rsid w:val="00633240"/>
    <w:rsid w:val="00654909"/>
    <w:rsid w:val="006747AB"/>
    <w:rsid w:val="006B1126"/>
    <w:rsid w:val="006C7666"/>
    <w:rsid w:val="006D1182"/>
    <w:rsid w:val="006D24A8"/>
    <w:rsid w:val="006D2FB6"/>
    <w:rsid w:val="006E36E6"/>
    <w:rsid w:val="0072343F"/>
    <w:rsid w:val="00727B43"/>
    <w:rsid w:val="00732839"/>
    <w:rsid w:val="00762C7B"/>
    <w:rsid w:val="00784CD6"/>
    <w:rsid w:val="00794812"/>
    <w:rsid w:val="007B6825"/>
    <w:rsid w:val="007D0575"/>
    <w:rsid w:val="007E5D35"/>
    <w:rsid w:val="008160C7"/>
    <w:rsid w:val="00825407"/>
    <w:rsid w:val="00826DA3"/>
    <w:rsid w:val="00840D69"/>
    <w:rsid w:val="00863A2B"/>
    <w:rsid w:val="00884BF8"/>
    <w:rsid w:val="008C454B"/>
    <w:rsid w:val="009006C6"/>
    <w:rsid w:val="009160BE"/>
    <w:rsid w:val="009322BF"/>
    <w:rsid w:val="00936B4C"/>
    <w:rsid w:val="00943471"/>
    <w:rsid w:val="00967B8C"/>
    <w:rsid w:val="009C42D0"/>
    <w:rsid w:val="009D5F43"/>
    <w:rsid w:val="00A31E0B"/>
    <w:rsid w:val="00A50745"/>
    <w:rsid w:val="00AA22EC"/>
    <w:rsid w:val="00AA23DB"/>
    <w:rsid w:val="00AA40EB"/>
    <w:rsid w:val="00AB5DCA"/>
    <w:rsid w:val="00AC7467"/>
    <w:rsid w:val="00AD2927"/>
    <w:rsid w:val="00AE77A9"/>
    <w:rsid w:val="00AF39A3"/>
    <w:rsid w:val="00AF5C56"/>
    <w:rsid w:val="00B20923"/>
    <w:rsid w:val="00B25956"/>
    <w:rsid w:val="00B2747D"/>
    <w:rsid w:val="00B347A5"/>
    <w:rsid w:val="00B7298E"/>
    <w:rsid w:val="00B92873"/>
    <w:rsid w:val="00BB7F0F"/>
    <w:rsid w:val="00BC6D23"/>
    <w:rsid w:val="00BF713F"/>
    <w:rsid w:val="00C02076"/>
    <w:rsid w:val="00C0465E"/>
    <w:rsid w:val="00C0515D"/>
    <w:rsid w:val="00C17B63"/>
    <w:rsid w:val="00C37809"/>
    <w:rsid w:val="00CB7F26"/>
    <w:rsid w:val="00CE309E"/>
    <w:rsid w:val="00CF7A09"/>
    <w:rsid w:val="00D2578E"/>
    <w:rsid w:val="00D42103"/>
    <w:rsid w:val="00D50A45"/>
    <w:rsid w:val="00D64EF8"/>
    <w:rsid w:val="00D7520F"/>
    <w:rsid w:val="00D817ED"/>
    <w:rsid w:val="00D81D9B"/>
    <w:rsid w:val="00D94A5E"/>
    <w:rsid w:val="00D960F1"/>
    <w:rsid w:val="00DA7AD0"/>
    <w:rsid w:val="00DC1795"/>
    <w:rsid w:val="00DD1FC8"/>
    <w:rsid w:val="00DD6914"/>
    <w:rsid w:val="00DE73B0"/>
    <w:rsid w:val="00DF0496"/>
    <w:rsid w:val="00E41362"/>
    <w:rsid w:val="00E5378A"/>
    <w:rsid w:val="00E63D0E"/>
    <w:rsid w:val="00E71CD5"/>
    <w:rsid w:val="00E850D0"/>
    <w:rsid w:val="00E963CD"/>
    <w:rsid w:val="00EC2CFD"/>
    <w:rsid w:val="00ED7C48"/>
    <w:rsid w:val="00EF6978"/>
    <w:rsid w:val="00F2170C"/>
    <w:rsid w:val="00F32CA3"/>
    <w:rsid w:val="00F35A81"/>
    <w:rsid w:val="00F56A41"/>
    <w:rsid w:val="00F6337B"/>
    <w:rsid w:val="00F675D3"/>
    <w:rsid w:val="00F866FE"/>
    <w:rsid w:val="00FA11E3"/>
    <w:rsid w:val="00FB5E78"/>
    <w:rsid w:val="00FC55DF"/>
    <w:rsid w:val="00FD4E46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60AB0"/>
  <w15:chartTrackingRefBased/>
  <w15:docId w15:val="{9BDF6611-CB1A-4B86-BEF8-8158E9D8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74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92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7421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42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7421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E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6A2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8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4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9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9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D0"/>
  </w:style>
  <w:style w:type="paragraph" w:styleId="Stopka">
    <w:name w:val="footer"/>
    <w:basedOn w:val="Normalny"/>
    <w:link w:val="StopkaZnak"/>
    <w:uiPriority w:val="99"/>
    <w:unhideWhenUsed/>
    <w:rsid w:val="00DA7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6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580261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81743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7453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59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34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209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3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3950430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38784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6017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17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19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23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1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EB8D-60EF-420F-816E-09FD65F0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Oleksa</dc:creator>
  <cp:keywords/>
  <dc:description/>
  <cp:lastModifiedBy>Bartłomiej Mróz</cp:lastModifiedBy>
  <cp:revision>4</cp:revision>
  <cp:lastPrinted>2023-12-12T11:30:00Z</cp:lastPrinted>
  <dcterms:created xsi:type="dcterms:W3CDTF">2024-02-28T10:01:00Z</dcterms:created>
  <dcterms:modified xsi:type="dcterms:W3CDTF">2024-03-05T15:21:00Z</dcterms:modified>
</cp:coreProperties>
</file>