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5F" w:rsidRPr="00835F1C" w:rsidRDefault="007F115F" w:rsidP="007F115F">
      <w:pPr>
        <w:jc w:val="right"/>
      </w:pPr>
      <w:r w:rsidRPr="00835F1C">
        <w:t xml:space="preserve">Sucha Beskidzka, dnia </w:t>
      </w:r>
      <w:r w:rsidR="00835F1C" w:rsidRPr="00835F1C">
        <w:t>22 stycznia 2024</w:t>
      </w:r>
      <w:r w:rsidRPr="00835F1C">
        <w:t xml:space="preserve"> r. </w:t>
      </w:r>
    </w:p>
    <w:p w:rsidR="007F115F" w:rsidRPr="00835F1C" w:rsidRDefault="007F115F" w:rsidP="007F115F">
      <w:pPr>
        <w:jc w:val="right"/>
      </w:pPr>
    </w:p>
    <w:p w:rsidR="007F115F" w:rsidRPr="00835F1C" w:rsidRDefault="007F115F" w:rsidP="007F115F">
      <w:pPr>
        <w:jc w:val="right"/>
      </w:pPr>
    </w:p>
    <w:p w:rsidR="00023B2A" w:rsidRPr="00835F1C" w:rsidRDefault="00023B2A" w:rsidP="007F115F">
      <w:pPr>
        <w:jc w:val="right"/>
      </w:pPr>
    </w:p>
    <w:p w:rsidR="007F115F" w:rsidRPr="00835F1C" w:rsidRDefault="007F115F" w:rsidP="007F115F">
      <w:pPr>
        <w:jc w:val="center"/>
        <w:rPr>
          <w:b/>
        </w:rPr>
      </w:pPr>
      <w:r w:rsidRPr="00835F1C">
        <w:rPr>
          <w:b/>
        </w:rPr>
        <w:t>Burmistrz Miasta Sucha Beskidzka</w:t>
      </w:r>
    </w:p>
    <w:p w:rsidR="007F115F" w:rsidRPr="00835F1C" w:rsidRDefault="007F115F" w:rsidP="007F115F">
      <w:pPr>
        <w:jc w:val="center"/>
      </w:pPr>
      <w:proofErr w:type="gramStart"/>
      <w:r w:rsidRPr="00835F1C">
        <w:t>ogłasza</w:t>
      </w:r>
      <w:proofErr w:type="gramEnd"/>
      <w:r w:rsidRPr="00835F1C">
        <w:t xml:space="preserve"> przetarg pisemny ograniczony</w:t>
      </w:r>
    </w:p>
    <w:p w:rsidR="007F115F" w:rsidRPr="00835F1C" w:rsidRDefault="007F115F" w:rsidP="007F115F">
      <w:pPr>
        <w:pStyle w:val="Tekstpodstawowy2"/>
      </w:pPr>
      <w:proofErr w:type="gramStart"/>
      <w:r w:rsidRPr="00835F1C">
        <w:t>na</w:t>
      </w:r>
      <w:proofErr w:type="gramEnd"/>
      <w:r w:rsidRPr="00835F1C">
        <w:t xml:space="preserve"> najem budynku oranżerii w Zespole Zamkowo-Parkowym w Suchej Beskidzkiej,</w:t>
      </w:r>
    </w:p>
    <w:p w:rsidR="007F115F" w:rsidRPr="00835F1C" w:rsidRDefault="007F115F" w:rsidP="00023B2A">
      <w:pPr>
        <w:jc w:val="center"/>
      </w:pPr>
      <w:proofErr w:type="gramStart"/>
      <w:r w:rsidRPr="00835F1C">
        <w:t>z</w:t>
      </w:r>
      <w:proofErr w:type="gramEnd"/>
      <w:r w:rsidRPr="00835F1C">
        <w:t xml:space="preserve"> przeznaczeniem na prowadzenie kawiarni oraz kręgielni </w:t>
      </w:r>
      <w:r w:rsidRPr="00835F1C">
        <w:br/>
      </w:r>
    </w:p>
    <w:p w:rsidR="007F115F" w:rsidRPr="00835F1C" w:rsidRDefault="007F115F" w:rsidP="007F115F">
      <w:pPr>
        <w:jc w:val="both"/>
      </w:pPr>
    </w:p>
    <w:p w:rsidR="00023B2A" w:rsidRPr="00835F1C" w:rsidRDefault="00023B2A" w:rsidP="007F115F">
      <w:pPr>
        <w:jc w:val="both"/>
      </w:pPr>
    </w:p>
    <w:p w:rsidR="007F115F" w:rsidRPr="00835F1C" w:rsidRDefault="007F115F" w:rsidP="007F115F">
      <w:pPr>
        <w:jc w:val="both"/>
        <w:rPr>
          <w:u w:val="single"/>
        </w:rPr>
      </w:pPr>
      <w:r w:rsidRPr="00835F1C">
        <w:rPr>
          <w:u w:val="single"/>
        </w:rPr>
        <w:t>Uzasadnienie przetargu ograniczonego.</w:t>
      </w:r>
    </w:p>
    <w:p w:rsidR="007F115F" w:rsidRPr="00835F1C" w:rsidRDefault="007F115F" w:rsidP="007F115F">
      <w:pPr>
        <w:jc w:val="both"/>
      </w:pPr>
    </w:p>
    <w:p w:rsidR="00E945AB" w:rsidRPr="00835F1C" w:rsidRDefault="007F115F" w:rsidP="007F115F">
      <w:pPr>
        <w:jc w:val="both"/>
      </w:pPr>
      <w:r w:rsidRPr="00835F1C">
        <w:t xml:space="preserve">Przetarg został ograniczony ze względu na to, iż mogą do niego przystąpić osoby </w:t>
      </w:r>
      <w:proofErr w:type="gramStart"/>
      <w:r w:rsidRPr="00835F1C">
        <w:t xml:space="preserve">fizyczne      </w:t>
      </w:r>
      <w:r w:rsidRPr="00835F1C">
        <w:br/>
        <w:t>i</w:t>
      </w:r>
      <w:proofErr w:type="gramEnd"/>
      <w:r w:rsidRPr="00835F1C">
        <w:t xml:space="preserve"> podmioty, które złożą w formie pisemnej zobowiązanie, że przez cały czas najmu w budynku prowadzić będą kawiarnię oraz </w:t>
      </w:r>
      <w:r w:rsidR="00E945AB" w:rsidRPr="00835F1C">
        <w:t xml:space="preserve">kręgielnię, a w okresie od maja do września </w:t>
      </w:r>
      <w:r w:rsidR="00D64094" w:rsidRPr="00835F1C">
        <w:t xml:space="preserve">dodatkowo </w:t>
      </w:r>
      <w:r w:rsidR="00E945AB" w:rsidRPr="00835F1C">
        <w:t xml:space="preserve">ogródek gastronomiczny na tarasie </w:t>
      </w:r>
      <w:r w:rsidR="00D64094" w:rsidRPr="00835F1C">
        <w:t>przy oranżerii.</w:t>
      </w:r>
    </w:p>
    <w:p w:rsidR="007F115F" w:rsidRPr="00835F1C" w:rsidRDefault="007F115F" w:rsidP="007F115F">
      <w:pPr>
        <w:tabs>
          <w:tab w:val="num" w:pos="284"/>
        </w:tabs>
        <w:ind w:left="284"/>
        <w:jc w:val="both"/>
      </w:pPr>
    </w:p>
    <w:p w:rsidR="00023B2A" w:rsidRPr="00835F1C" w:rsidRDefault="00023B2A" w:rsidP="007F115F">
      <w:pPr>
        <w:tabs>
          <w:tab w:val="num" w:pos="284"/>
        </w:tabs>
        <w:ind w:left="284"/>
        <w:jc w:val="both"/>
      </w:pPr>
    </w:p>
    <w:p w:rsidR="007F115F" w:rsidRPr="00835F1C" w:rsidRDefault="007F115F" w:rsidP="00023B2A">
      <w:pPr>
        <w:tabs>
          <w:tab w:val="left" w:pos="5108"/>
        </w:tabs>
        <w:rPr>
          <w:b/>
          <w:u w:val="single"/>
        </w:rPr>
      </w:pPr>
    </w:p>
    <w:p w:rsidR="007F115F" w:rsidRPr="00835F1C" w:rsidRDefault="00AE0B14" w:rsidP="00AE0B1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35F1C">
        <w:rPr>
          <w:b/>
        </w:rPr>
        <w:t>Oznaczenie nieruchomości według księgi wieczystej i katastru nieruchomości</w:t>
      </w:r>
      <w:r w:rsidR="007F115F" w:rsidRPr="00835F1C">
        <w:rPr>
          <w:b/>
        </w:rPr>
        <w:t xml:space="preserve">: </w:t>
      </w:r>
      <w:r w:rsidR="00023B2A" w:rsidRPr="00835F1C">
        <w:rPr>
          <w:b/>
        </w:rPr>
        <w:br/>
      </w:r>
      <w:r w:rsidR="007F115F" w:rsidRPr="00835F1C">
        <w:t xml:space="preserve">budynek oranżerii na działce ewidencyjnej nr 9421/10 przy ul. Zamkowej 1 </w:t>
      </w:r>
      <w:r w:rsidR="00023B2A" w:rsidRPr="00835F1C">
        <w:t xml:space="preserve">w </w:t>
      </w:r>
      <w:r w:rsidR="005D3079" w:rsidRPr="00835F1C">
        <w:t xml:space="preserve">Suchej Beskidzkiej. Dla nieruchomości </w:t>
      </w:r>
      <w:r w:rsidR="007F115F" w:rsidRPr="00835F1C">
        <w:t xml:space="preserve">Sąd Rejonowy w </w:t>
      </w:r>
      <w:r w:rsidR="005D3079" w:rsidRPr="00835F1C">
        <w:t xml:space="preserve">Suchej Beskidzkiej prowadzi księgę wieczystą KW nr KR1B/00071314/3. </w:t>
      </w:r>
      <w:r w:rsidR="00560012" w:rsidRPr="00835F1C">
        <w:t xml:space="preserve">Zespół Zamkowo-Parkowy w Suchej Beskidzkiej wraz </w:t>
      </w:r>
      <w:r w:rsidR="009D0D83" w:rsidRPr="00835F1C">
        <w:t xml:space="preserve">z </w:t>
      </w:r>
      <w:r w:rsidR="00560012" w:rsidRPr="00835F1C">
        <w:t xml:space="preserve">oranżerią, </w:t>
      </w:r>
      <w:r w:rsidR="000D1237" w:rsidRPr="00835F1C">
        <w:t xml:space="preserve">wpisany jest do rejestru zabytków województwa małopolskiego. </w:t>
      </w:r>
    </w:p>
    <w:p w:rsidR="00AE0B14" w:rsidRPr="00835F1C" w:rsidRDefault="00AE0B14" w:rsidP="00AE0B1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35F1C">
        <w:rPr>
          <w:b/>
        </w:rPr>
        <w:t>Powierzchnia i opis nieruchomości:</w:t>
      </w:r>
    </w:p>
    <w:p w:rsidR="00AE0B14" w:rsidRPr="00835F1C" w:rsidRDefault="00023B2A" w:rsidP="00AE0B14">
      <w:pPr>
        <w:pStyle w:val="Akapitzlist"/>
        <w:ind w:left="284"/>
        <w:jc w:val="both"/>
      </w:pPr>
      <w:r w:rsidRPr="00835F1C">
        <w:t xml:space="preserve">Budynek </w:t>
      </w:r>
      <w:r w:rsidR="00AE0B14" w:rsidRPr="00835F1C">
        <w:t xml:space="preserve">o łącznej powierzchni użytkowej </w:t>
      </w:r>
      <w:r w:rsidR="00E1432B">
        <w:t>ok. 290</w:t>
      </w:r>
      <w:r w:rsidR="00AE0B14" w:rsidRPr="00835F1C">
        <w:t xml:space="preserve"> m</w:t>
      </w:r>
      <w:r w:rsidR="00AE0B14" w:rsidRPr="00835F1C">
        <w:rPr>
          <w:vertAlign w:val="superscript"/>
        </w:rPr>
        <w:t>2</w:t>
      </w:r>
      <w:r w:rsidR="0005111E" w:rsidRPr="00835F1C">
        <w:t xml:space="preserve"> </w:t>
      </w:r>
      <w:r w:rsidR="00835F1C" w:rsidRPr="00835F1C">
        <w:t xml:space="preserve">przystosowany jest do </w:t>
      </w:r>
      <w:proofErr w:type="gramStart"/>
      <w:r w:rsidR="00835F1C" w:rsidRPr="00835F1C">
        <w:t xml:space="preserve">prowadzenia </w:t>
      </w:r>
      <w:r w:rsidR="0005111E" w:rsidRPr="00835F1C">
        <w:t xml:space="preserve"> </w:t>
      </w:r>
      <w:r w:rsidR="00AE0B14" w:rsidRPr="00835F1C">
        <w:t>kawiarni</w:t>
      </w:r>
      <w:proofErr w:type="gramEnd"/>
      <w:r w:rsidR="00AE0B14" w:rsidRPr="00835F1C">
        <w:t xml:space="preserve"> </w:t>
      </w:r>
      <w:r w:rsidR="00835F1C" w:rsidRPr="00835F1C">
        <w:t xml:space="preserve">i jest wyposażony w </w:t>
      </w:r>
      <w:r w:rsidR="006A0932">
        <w:t xml:space="preserve">kompletną </w:t>
      </w:r>
      <w:r w:rsidR="00CF6A57">
        <w:t>dwutorową</w:t>
      </w:r>
      <w:r w:rsidR="00835F1C" w:rsidRPr="00835F1C">
        <w:t xml:space="preserve"> kręgielnię. </w:t>
      </w:r>
      <w:r w:rsidR="00AE0B14" w:rsidRPr="00835F1C">
        <w:t xml:space="preserve">Do budynku przylega taras </w:t>
      </w:r>
      <w:r w:rsidR="0005111E" w:rsidRPr="00835F1C">
        <w:br/>
      </w:r>
      <w:r w:rsidR="00AE0B14" w:rsidRPr="00835F1C">
        <w:t>o powierzchni 130</w:t>
      </w:r>
      <w:r w:rsidR="00E1432B">
        <w:t xml:space="preserve"> </w:t>
      </w:r>
      <w:r w:rsidR="00AE0B14" w:rsidRPr="00835F1C">
        <w:t>m</w:t>
      </w:r>
      <w:r w:rsidR="00AE0B14" w:rsidRPr="00835F1C">
        <w:rPr>
          <w:vertAlign w:val="superscript"/>
        </w:rPr>
        <w:t>2</w:t>
      </w:r>
      <w:r w:rsidR="0005111E" w:rsidRPr="00835F1C">
        <w:t>.</w:t>
      </w:r>
    </w:p>
    <w:p w:rsidR="00AE0B14" w:rsidRPr="00835F1C" w:rsidRDefault="007F115F" w:rsidP="00AE0B1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35F1C">
        <w:rPr>
          <w:b/>
        </w:rPr>
        <w:t>Przezna</w:t>
      </w:r>
      <w:r w:rsidR="00AE0B14" w:rsidRPr="00835F1C">
        <w:rPr>
          <w:b/>
        </w:rPr>
        <w:t>czenie nieruchomości</w:t>
      </w:r>
      <w:r w:rsidR="0005111E" w:rsidRPr="00835F1C">
        <w:rPr>
          <w:b/>
        </w:rPr>
        <w:t xml:space="preserve"> w planie zagospodarowania przestrzennego</w:t>
      </w:r>
      <w:r w:rsidR="00AE0B14" w:rsidRPr="00835F1C">
        <w:rPr>
          <w:b/>
        </w:rPr>
        <w:t xml:space="preserve"> i sposób </w:t>
      </w:r>
      <w:r w:rsidR="0005111E" w:rsidRPr="00835F1C">
        <w:rPr>
          <w:b/>
        </w:rPr>
        <w:br/>
      </w:r>
      <w:r w:rsidR="00AE0B14" w:rsidRPr="00835F1C">
        <w:rPr>
          <w:b/>
        </w:rPr>
        <w:t>jej zagospodarowania</w:t>
      </w:r>
      <w:r w:rsidRPr="00835F1C">
        <w:rPr>
          <w:b/>
        </w:rPr>
        <w:t>:</w:t>
      </w:r>
      <w:r w:rsidRPr="00835F1C">
        <w:t xml:space="preserve"> zgodnie z </w:t>
      </w:r>
      <w:r w:rsidR="00E945AB" w:rsidRPr="00835F1C">
        <w:t xml:space="preserve">Uchwałą Nr XI/87/2019 Rady Miasta Sucha Beskidzka </w:t>
      </w:r>
      <w:r w:rsidR="0005111E" w:rsidRPr="00835F1C">
        <w:br/>
      </w:r>
      <w:r w:rsidR="00E945AB" w:rsidRPr="00835F1C">
        <w:t xml:space="preserve">z dnia 30 września 2019 r. (Dziennik Urzędowy Województwa Małopolskiego poz.7315 </w:t>
      </w:r>
      <w:r w:rsidR="00023B2A" w:rsidRPr="00835F1C">
        <w:br/>
      </w:r>
      <w:r w:rsidR="00E945AB" w:rsidRPr="00835F1C">
        <w:t>z dnia 17 października 2019 r. z późniejszymi zmianami) nieruchomość oznaczona jest symbolem: 4UP – tereny usług publicznych</w:t>
      </w:r>
      <w:r w:rsidRPr="00835F1C">
        <w:t>.</w:t>
      </w:r>
    </w:p>
    <w:p w:rsidR="00AE0B14" w:rsidRPr="00835F1C" w:rsidRDefault="00AE0B14" w:rsidP="00AE0B14">
      <w:pPr>
        <w:pStyle w:val="Akapitzlist"/>
        <w:ind w:left="284"/>
        <w:jc w:val="both"/>
      </w:pPr>
      <w:r w:rsidRPr="00835F1C">
        <w:t xml:space="preserve">Budynek przeznaczony jest na prowadzenie działalności usługowej w zakresie gastronomii - kawiarnia oraz </w:t>
      </w:r>
      <w:r w:rsidR="00835F1C" w:rsidRPr="00835F1C">
        <w:t>rekreacji</w:t>
      </w:r>
      <w:r w:rsidRPr="00835F1C">
        <w:t xml:space="preserve"> - kręgielnia. Natomiast taras przed oranżerią służyć </w:t>
      </w:r>
      <w:proofErr w:type="gramStart"/>
      <w:r w:rsidRPr="00835F1C">
        <w:t xml:space="preserve">będzie </w:t>
      </w:r>
      <w:r w:rsidR="0005111E" w:rsidRPr="00835F1C">
        <w:br/>
      </w:r>
      <w:r w:rsidRPr="00835F1C">
        <w:t>jako</w:t>
      </w:r>
      <w:proofErr w:type="gramEnd"/>
      <w:r w:rsidRPr="00835F1C">
        <w:t xml:space="preserve"> ogródek gastronomiczny.</w:t>
      </w:r>
    </w:p>
    <w:p w:rsidR="005601E4" w:rsidRPr="00835F1C" w:rsidRDefault="00544A5F" w:rsidP="005601E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35F1C">
        <w:rPr>
          <w:b/>
        </w:rPr>
        <w:t>Okres najmu:</w:t>
      </w:r>
      <w:r w:rsidR="005601E4" w:rsidRPr="00835F1C">
        <w:t xml:space="preserve"> do 5</w:t>
      </w:r>
      <w:r w:rsidRPr="00835F1C">
        <w:t xml:space="preserve"> lat</w:t>
      </w:r>
      <w:r w:rsidR="00E1432B">
        <w:t xml:space="preserve"> z możliwością przedłużenia.</w:t>
      </w:r>
    </w:p>
    <w:p w:rsidR="005601E4" w:rsidRPr="00835F1C" w:rsidRDefault="005601E4" w:rsidP="005601E4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35F1C">
        <w:rPr>
          <w:b/>
        </w:rPr>
        <w:t>Kryteria wyboru oferty:</w:t>
      </w:r>
      <w:r w:rsidR="00292B1B" w:rsidRPr="00835F1C">
        <w:t xml:space="preserve"> przy ocenie</w:t>
      </w:r>
      <w:r w:rsidRPr="00835F1C">
        <w:t xml:space="preserve"> i wyborze oferty</w:t>
      </w:r>
      <w:r w:rsidR="00292B1B" w:rsidRPr="00835F1C">
        <w:t>,</w:t>
      </w:r>
      <w:r w:rsidRPr="00835F1C">
        <w:t xml:space="preserve"> Komisja przetargowa będzie kierowała się przede wszystkim poniższymi kryteriami:</w:t>
      </w:r>
    </w:p>
    <w:p w:rsidR="005601E4" w:rsidRPr="00835F1C" w:rsidRDefault="005601E4" w:rsidP="005601E4">
      <w:pPr>
        <w:pStyle w:val="Akapitzlist"/>
        <w:ind w:left="284"/>
        <w:jc w:val="both"/>
      </w:pPr>
      <w:r w:rsidRPr="00835F1C">
        <w:t>1/ wysokoś</w:t>
      </w:r>
      <w:r w:rsidR="00835F1C" w:rsidRPr="00835F1C">
        <w:t>ć zaoferowanego czynszu (waga 35</w:t>
      </w:r>
      <w:r w:rsidRPr="00835F1C">
        <w:t>%),</w:t>
      </w:r>
    </w:p>
    <w:p w:rsidR="005601E4" w:rsidRPr="00835F1C" w:rsidRDefault="005601E4" w:rsidP="005601E4">
      <w:pPr>
        <w:pStyle w:val="Akapitzlist"/>
        <w:ind w:left="284"/>
        <w:jc w:val="both"/>
      </w:pPr>
      <w:r w:rsidRPr="00835F1C">
        <w:t>2/ termin rozpoczęcia działalności po zawarciu umowy najmu (waga 20%),</w:t>
      </w:r>
    </w:p>
    <w:p w:rsidR="005601E4" w:rsidRPr="00835F1C" w:rsidRDefault="005601E4" w:rsidP="005601E4">
      <w:pPr>
        <w:pStyle w:val="Akapitzlist"/>
        <w:ind w:left="284"/>
        <w:jc w:val="both"/>
      </w:pPr>
      <w:r w:rsidRPr="00835F1C">
        <w:t>3/ proponowana działalność oraz asortyment (waga 20%),</w:t>
      </w:r>
    </w:p>
    <w:p w:rsidR="005601E4" w:rsidRPr="00835F1C" w:rsidRDefault="005601E4" w:rsidP="005601E4">
      <w:pPr>
        <w:pStyle w:val="Akapitzlist"/>
        <w:ind w:left="284"/>
        <w:jc w:val="both"/>
      </w:pPr>
      <w:r w:rsidRPr="00835F1C">
        <w:t>4/ standardy świadczenia</w:t>
      </w:r>
      <w:r w:rsidR="00835F1C" w:rsidRPr="00835F1C">
        <w:t xml:space="preserve"> usług oraz asortymentu (waga 25</w:t>
      </w:r>
      <w:r w:rsidRPr="00835F1C">
        <w:t>%).</w:t>
      </w:r>
    </w:p>
    <w:p w:rsidR="0005111E" w:rsidRPr="00835F1C" w:rsidRDefault="0005111E" w:rsidP="00835F1C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</w:pPr>
      <w:r w:rsidRPr="00835F1C">
        <w:rPr>
          <w:b/>
        </w:rPr>
        <w:t>Miesięczna cena wywoławcza</w:t>
      </w:r>
      <w:r w:rsidR="00AE0B14" w:rsidRPr="00835F1C">
        <w:rPr>
          <w:b/>
        </w:rPr>
        <w:t>:</w:t>
      </w:r>
      <w:r w:rsidR="00835F1C" w:rsidRPr="00835F1C">
        <w:rPr>
          <w:b/>
        </w:rPr>
        <w:t xml:space="preserve"> </w:t>
      </w:r>
      <w:r w:rsidR="00AE0B14" w:rsidRPr="00835F1C">
        <w:t xml:space="preserve">czynsz </w:t>
      </w:r>
      <w:r w:rsidRPr="00835F1C">
        <w:t xml:space="preserve">z tytułu </w:t>
      </w:r>
      <w:r w:rsidR="00AE0B14" w:rsidRPr="00835F1C">
        <w:t xml:space="preserve">najmu </w:t>
      </w:r>
      <w:r w:rsidRPr="00835F1C">
        <w:t>budynku</w:t>
      </w:r>
      <w:r w:rsidR="00AE0B14" w:rsidRPr="00835F1C">
        <w:t>:</w:t>
      </w:r>
      <w:r w:rsidRPr="00835F1C">
        <w:t xml:space="preserve"> 20,00 zł za 1 m</w:t>
      </w:r>
      <w:r w:rsidRPr="00835F1C">
        <w:rPr>
          <w:vertAlign w:val="superscript"/>
        </w:rPr>
        <w:t>2</w:t>
      </w:r>
      <w:r w:rsidRPr="00835F1C">
        <w:t xml:space="preserve"> </w:t>
      </w:r>
      <w:r w:rsidR="00835F1C" w:rsidRPr="00835F1C">
        <w:br/>
      </w:r>
      <w:r w:rsidRPr="00835F1C">
        <w:t>+ 23% podatek VAT,</w:t>
      </w:r>
    </w:p>
    <w:p w:rsidR="005601E4" w:rsidRPr="00835F1C" w:rsidRDefault="005601E4" w:rsidP="005601E4">
      <w:pPr>
        <w:ind w:left="284" w:hanging="284"/>
        <w:jc w:val="both"/>
      </w:pPr>
      <w:r w:rsidRPr="00835F1C">
        <w:rPr>
          <w:b/>
        </w:rPr>
        <w:t xml:space="preserve">7. Zasady aktualizacji opłat czynszowych: </w:t>
      </w:r>
      <w:r w:rsidRPr="00835F1C">
        <w:t>Czynsz najmu aktualizowany na podstawie Zarządzenia Burmistrza Miasta Sucha Beskidzka. W przypadku budynku aktualizacja nastąpi proporcjonalnie do stawek za najem lokali na cele gastronomiczne, a w przypadku tarasu - proporcjonalnie do zmiany stawek za najem terenu przeznaczonego pod ogródek gastronomiczny.</w:t>
      </w:r>
    </w:p>
    <w:p w:rsidR="00544A5F" w:rsidRPr="00835F1C" w:rsidRDefault="00123D5E" w:rsidP="00835F1C">
      <w:pPr>
        <w:ind w:left="284" w:hanging="284"/>
        <w:jc w:val="both"/>
        <w:rPr>
          <w:b/>
        </w:rPr>
      </w:pPr>
      <w:r w:rsidRPr="00835F1C">
        <w:rPr>
          <w:b/>
        </w:rPr>
        <w:t>8</w:t>
      </w:r>
      <w:r w:rsidR="00544A5F" w:rsidRPr="00835F1C">
        <w:rPr>
          <w:b/>
        </w:rPr>
        <w:t xml:space="preserve">. </w:t>
      </w:r>
      <w:r w:rsidRPr="00835F1C">
        <w:rPr>
          <w:b/>
        </w:rPr>
        <w:tab/>
      </w:r>
      <w:r w:rsidR="00544A5F" w:rsidRPr="00835F1C">
        <w:rPr>
          <w:b/>
        </w:rPr>
        <w:t>Termin wnoszenia opłat czynszowych:</w:t>
      </w:r>
    </w:p>
    <w:p w:rsidR="00544A5F" w:rsidRPr="00835F1C" w:rsidRDefault="00544A5F" w:rsidP="00835F1C">
      <w:pPr>
        <w:ind w:left="284"/>
        <w:jc w:val="both"/>
      </w:pPr>
      <w:r w:rsidRPr="00835F1C">
        <w:t xml:space="preserve">Miesięcznie do 20 dnia każdego miesiąca „z góry”. </w:t>
      </w:r>
    </w:p>
    <w:p w:rsidR="00835F1C" w:rsidRPr="00835F1C" w:rsidRDefault="00835F1C" w:rsidP="00835F1C">
      <w:pPr>
        <w:ind w:left="284"/>
        <w:jc w:val="both"/>
      </w:pPr>
    </w:p>
    <w:p w:rsidR="00835F1C" w:rsidRPr="00835F1C" w:rsidRDefault="00835F1C" w:rsidP="00835F1C">
      <w:pPr>
        <w:ind w:left="284"/>
        <w:jc w:val="both"/>
      </w:pPr>
    </w:p>
    <w:p w:rsidR="00AA18A9" w:rsidRPr="00835F1C" w:rsidRDefault="00CF6A57" w:rsidP="00835F1C">
      <w:pPr>
        <w:pStyle w:val="Akapitzlist"/>
        <w:numPr>
          <w:ilvl w:val="0"/>
          <w:numId w:val="7"/>
        </w:numPr>
        <w:ind w:left="284" w:hanging="284"/>
        <w:jc w:val="both"/>
      </w:pPr>
      <w:r>
        <w:rPr>
          <w:b/>
        </w:rPr>
        <w:lastRenderedPageBreak/>
        <w:t xml:space="preserve">  </w:t>
      </w:r>
      <w:r w:rsidR="007F115F" w:rsidRPr="00835F1C">
        <w:rPr>
          <w:b/>
        </w:rPr>
        <w:t>Wadium:</w:t>
      </w:r>
      <w:r w:rsidR="007F115F" w:rsidRPr="00835F1C">
        <w:t xml:space="preserve"> </w:t>
      </w:r>
      <w:r w:rsidR="00AA18A9" w:rsidRPr="00835F1C">
        <w:t>1.200,00</w:t>
      </w:r>
      <w:r w:rsidR="007F115F" w:rsidRPr="00835F1C">
        <w:t xml:space="preserve"> </w:t>
      </w:r>
      <w:proofErr w:type="gramStart"/>
      <w:r w:rsidR="007F115F" w:rsidRPr="00835F1C">
        <w:t>zł</w:t>
      </w:r>
      <w:proofErr w:type="gramEnd"/>
      <w:r w:rsidR="007F115F" w:rsidRPr="00835F1C">
        <w:t xml:space="preserve"> (słownie: </w:t>
      </w:r>
      <w:r w:rsidR="00AA18A9" w:rsidRPr="00835F1C">
        <w:t>jeden tysiąc dwieście złotych 00</w:t>
      </w:r>
      <w:r w:rsidR="007F115F" w:rsidRPr="00835F1C">
        <w:t xml:space="preserve">/100). </w:t>
      </w:r>
    </w:p>
    <w:p w:rsidR="00D64094" w:rsidRPr="00835F1C" w:rsidRDefault="00AA18A9" w:rsidP="00123D5E">
      <w:pPr>
        <w:ind w:left="426"/>
        <w:jc w:val="both"/>
      </w:pPr>
      <w:r w:rsidRPr="00835F1C">
        <w:t xml:space="preserve">Wadium należy wpłacić na konto nr 33 8128 0005 0018 7886 2000 0040 w terminie </w:t>
      </w:r>
      <w:r w:rsidR="00123D5E" w:rsidRPr="00835F1C">
        <w:br/>
      </w:r>
      <w:r w:rsidRPr="00835F1C">
        <w:t xml:space="preserve">do dnia </w:t>
      </w:r>
      <w:r w:rsidR="00835F1C" w:rsidRPr="00835F1C">
        <w:rPr>
          <w:b/>
        </w:rPr>
        <w:t>31 stycznia</w:t>
      </w:r>
      <w:r w:rsidR="00544A5F" w:rsidRPr="00835F1C">
        <w:rPr>
          <w:b/>
        </w:rPr>
        <w:t xml:space="preserve"> 2024</w:t>
      </w:r>
      <w:r w:rsidRPr="00835F1C">
        <w:rPr>
          <w:b/>
        </w:rPr>
        <w:t xml:space="preserve"> r.</w:t>
      </w:r>
      <w:r w:rsidRPr="00835F1C">
        <w:t xml:space="preserve"> Za termin wpł</w:t>
      </w:r>
      <w:r w:rsidR="00D64094" w:rsidRPr="00835F1C">
        <w:t>ywu wadium przyjmuje się wpływ środków pieniężnych</w:t>
      </w:r>
      <w:r w:rsidRPr="00835F1C">
        <w:t xml:space="preserve"> na ww. konto. </w:t>
      </w:r>
    </w:p>
    <w:p w:rsidR="00023B2A" w:rsidRPr="00835F1C" w:rsidRDefault="00AA18A9" w:rsidP="00123D5E">
      <w:pPr>
        <w:ind w:left="426"/>
        <w:jc w:val="both"/>
      </w:pPr>
      <w:r w:rsidRPr="00835F1C">
        <w:t xml:space="preserve">Wadium wpłacone przez oferenta, który ustalony </w:t>
      </w:r>
      <w:proofErr w:type="gramStart"/>
      <w:r w:rsidRPr="00835F1C">
        <w:t>zostanie jako</w:t>
      </w:r>
      <w:proofErr w:type="gramEnd"/>
      <w:r w:rsidRPr="00835F1C">
        <w:t xml:space="preserve"> nabywca, zaliczone zostanie na poczet </w:t>
      </w:r>
      <w:r w:rsidR="00544A5F" w:rsidRPr="00835F1C">
        <w:t>czynszu najmu</w:t>
      </w:r>
      <w:r w:rsidRPr="00835F1C">
        <w:t xml:space="preserve">. Pozostałym uczestnikom przetargu wadium zostanie zwrócone niezwłocznie po zamknięciu przetargu, jednak nie później niż przed upływem </w:t>
      </w:r>
      <w:r w:rsidR="00023B2A" w:rsidRPr="00835F1C">
        <w:br/>
      </w:r>
      <w:r w:rsidRPr="00835F1C">
        <w:t xml:space="preserve">3 dni. </w:t>
      </w:r>
    </w:p>
    <w:p w:rsidR="00CF01EA" w:rsidRPr="00835F1C" w:rsidRDefault="00CF01EA" w:rsidP="00123D5E">
      <w:pPr>
        <w:pStyle w:val="Akapitzlist"/>
        <w:numPr>
          <w:ilvl w:val="0"/>
          <w:numId w:val="7"/>
        </w:numPr>
        <w:tabs>
          <w:tab w:val="num" w:pos="284"/>
        </w:tabs>
        <w:ind w:left="426" w:hanging="426"/>
        <w:jc w:val="both"/>
      </w:pPr>
      <w:r w:rsidRPr="00835F1C">
        <w:rPr>
          <w:b/>
        </w:rPr>
        <w:t xml:space="preserve">Termin i miejsce zgłoszenia uczestnictwa: </w:t>
      </w:r>
      <w:r w:rsidRPr="00835F1C">
        <w:t xml:space="preserve">pisemne zgłoszenie uczestnictwa w przetargu </w:t>
      </w:r>
      <w:r w:rsidRPr="00835F1C">
        <w:br/>
        <w:t>należy złożyć w zamkniętej kopercie z adnotacją: „</w:t>
      </w:r>
      <w:r w:rsidRPr="00835F1C">
        <w:rPr>
          <w:i/>
        </w:rPr>
        <w:t>Najem budynku oranżerii w Zespole Zamkowo-Parkowym w Suchej Beskidzkiej</w:t>
      </w:r>
      <w:r w:rsidRPr="00835F1C">
        <w:t xml:space="preserve">” oraz umieszczoną nazwą oferenta, </w:t>
      </w:r>
      <w:r w:rsidR="00D64094" w:rsidRPr="00835F1C">
        <w:br/>
      </w:r>
      <w:r w:rsidRPr="00835F1C">
        <w:rPr>
          <w:b/>
          <w:u w:val="single"/>
        </w:rPr>
        <w:t xml:space="preserve">w terminie do dnia </w:t>
      </w:r>
      <w:r w:rsidR="00835F1C" w:rsidRPr="00835F1C">
        <w:rPr>
          <w:b/>
          <w:u w:val="single"/>
        </w:rPr>
        <w:t xml:space="preserve">31 stycznia </w:t>
      </w:r>
      <w:r w:rsidR="00E02BCC" w:rsidRPr="00835F1C">
        <w:rPr>
          <w:b/>
          <w:u w:val="single"/>
        </w:rPr>
        <w:t>2024</w:t>
      </w:r>
      <w:r w:rsidRPr="00835F1C">
        <w:rPr>
          <w:b/>
          <w:u w:val="single"/>
        </w:rPr>
        <w:t xml:space="preserve"> r</w:t>
      </w:r>
      <w:r w:rsidRPr="00835F1C">
        <w:rPr>
          <w:u w:val="single"/>
        </w:rPr>
        <w:t xml:space="preserve">. </w:t>
      </w:r>
      <w:r w:rsidRPr="00835F1C">
        <w:rPr>
          <w:b/>
          <w:u w:val="single"/>
        </w:rPr>
        <w:t>do godz. 15</w:t>
      </w:r>
      <w:r w:rsidRPr="00835F1C">
        <w:rPr>
          <w:b/>
          <w:u w:val="single"/>
          <w:vertAlign w:val="superscript"/>
        </w:rPr>
        <w:t>30</w:t>
      </w:r>
      <w:r w:rsidRPr="00835F1C">
        <w:rPr>
          <w:u w:val="single"/>
        </w:rPr>
        <w:t xml:space="preserve"> </w:t>
      </w:r>
      <w:r w:rsidRPr="00835F1C">
        <w:t>w siedzibie ogłaszającego przetarg, to jest w Urzędzie Miasta Sucha Beskidzka, ul. Mickiewicza 19, Sekretariat (I piętro).</w:t>
      </w:r>
    </w:p>
    <w:p w:rsidR="00CF01EA" w:rsidRPr="00835F1C" w:rsidRDefault="00CF01EA" w:rsidP="00123D5E">
      <w:pPr>
        <w:pStyle w:val="Akapitzlist"/>
        <w:numPr>
          <w:ilvl w:val="0"/>
          <w:numId w:val="7"/>
        </w:numPr>
        <w:ind w:left="426" w:hanging="426"/>
        <w:jc w:val="both"/>
        <w:rPr>
          <w:b/>
        </w:rPr>
      </w:pPr>
      <w:r w:rsidRPr="00835F1C">
        <w:rPr>
          <w:b/>
        </w:rPr>
        <w:t>Oferta powinna zawierać:</w:t>
      </w:r>
    </w:p>
    <w:p w:rsidR="00CF01EA" w:rsidRPr="00835F1C" w:rsidRDefault="00CF01EA" w:rsidP="00123D5E">
      <w:pPr>
        <w:pStyle w:val="Akapitzlist"/>
        <w:tabs>
          <w:tab w:val="num" w:pos="709"/>
        </w:tabs>
        <w:ind w:left="709" w:hanging="283"/>
        <w:jc w:val="both"/>
      </w:pPr>
      <w:r w:rsidRPr="00835F1C">
        <w:t>1/ imię, nazwisko i adres oferenta albo nazwę lub firmę oraz siedzibę, jeżeli oferentem jest osoba prawna lub inny podmiot,</w:t>
      </w:r>
    </w:p>
    <w:p w:rsidR="00CF01EA" w:rsidRPr="00835F1C" w:rsidRDefault="00CF01EA" w:rsidP="00123D5E">
      <w:pPr>
        <w:pStyle w:val="Akapitzlist"/>
        <w:tabs>
          <w:tab w:val="num" w:pos="709"/>
        </w:tabs>
        <w:ind w:left="709" w:hanging="283"/>
        <w:jc w:val="both"/>
      </w:pPr>
      <w:r w:rsidRPr="00835F1C">
        <w:t>2/ datę sporządzenia oferty,</w:t>
      </w:r>
    </w:p>
    <w:p w:rsidR="00CF01EA" w:rsidRPr="00835F1C" w:rsidRDefault="00D56333" w:rsidP="00123D5E">
      <w:pPr>
        <w:pStyle w:val="Akapitzlist"/>
        <w:tabs>
          <w:tab w:val="num" w:pos="709"/>
        </w:tabs>
        <w:ind w:left="709" w:hanging="283"/>
        <w:jc w:val="both"/>
      </w:pPr>
      <w:r w:rsidRPr="00835F1C">
        <w:t>3</w:t>
      </w:r>
      <w:r w:rsidR="00CF01EA" w:rsidRPr="00835F1C">
        <w:t xml:space="preserve">/ oświadczenie, że oferent zapoznał się z warunkami przetargu i przyjmuje te warunki </w:t>
      </w:r>
      <w:r w:rsidR="00023B2A" w:rsidRPr="00835F1C">
        <w:br/>
      </w:r>
      <w:r w:rsidR="00CF01EA" w:rsidRPr="00835F1C">
        <w:t>bez zastrzeżeń,</w:t>
      </w:r>
    </w:p>
    <w:p w:rsidR="00CF01EA" w:rsidRPr="00835F1C" w:rsidRDefault="00D56333" w:rsidP="00023B2A">
      <w:pPr>
        <w:pStyle w:val="Akapitzlist"/>
        <w:tabs>
          <w:tab w:val="num" w:pos="709"/>
        </w:tabs>
        <w:ind w:left="709" w:right="-171" w:hanging="283"/>
      </w:pPr>
      <w:r w:rsidRPr="00835F1C">
        <w:t>4</w:t>
      </w:r>
      <w:r w:rsidR="00CF01EA" w:rsidRPr="00835F1C">
        <w:t xml:space="preserve">/ oferowaną cenę </w:t>
      </w:r>
      <w:r w:rsidRPr="00835F1C">
        <w:t>najmu</w:t>
      </w:r>
      <w:r w:rsidR="00CF01EA" w:rsidRPr="00835F1C">
        <w:t xml:space="preserve">, </w:t>
      </w:r>
      <w:r w:rsidRPr="00835F1C">
        <w:t>nie niższą niż cena wywoławcza,</w:t>
      </w:r>
    </w:p>
    <w:p w:rsidR="00835F1C" w:rsidRPr="00835F1C" w:rsidRDefault="00D56333" w:rsidP="00023B2A">
      <w:pPr>
        <w:tabs>
          <w:tab w:val="num" w:pos="709"/>
        </w:tabs>
        <w:ind w:left="709" w:hanging="283"/>
        <w:jc w:val="both"/>
      </w:pPr>
      <w:r w:rsidRPr="00835F1C">
        <w:t xml:space="preserve">5/ oświadczenie, w którym </w:t>
      </w:r>
      <w:r w:rsidR="00642323" w:rsidRPr="00835F1C">
        <w:t>oferent</w:t>
      </w:r>
      <w:r w:rsidRPr="00835F1C">
        <w:t xml:space="preserve"> zobowiązuje się, że przez cały cza</w:t>
      </w:r>
      <w:r w:rsidR="00835F1C" w:rsidRPr="00835F1C">
        <w:t>s najmu w budynku prowadzić będzie</w:t>
      </w:r>
      <w:r w:rsidRPr="00835F1C">
        <w:t xml:space="preserve"> kawiarnię oraz kręgielnię, </w:t>
      </w:r>
    </w:p>
    <w:p w:rsidR="00547F7C" w:rsidRPr="00835F1C" w:rsidRDefault="00547F7C" w:rsidP="00023B2A">
      <w:pPr>
        <w:tabs>
          <w:tab w:val="num" w:pos="709"/>
        </w:tabs>
        <w:ind w:left="709" w:hanging="283"/>
        <w:jc w:val="both"/>
      </w:pPr>
      <w:r w:rsidRPr="00835F1C">
        <w:t>6/ oświadczenie dotyczące terminu rozpoczęcia działalności po zawarciu umowy najm</w:t>
      </w:r>
      <w:r w:rsidR="00835F1C" w:rsidRPr="00835F1C">
        <w:t>u,</w:t>
      </w:r>
    </w:p>
    <w:p w:rsidR="000D1237" w:rsidRPr="00835F1C" w:rsidRDefault="00547F7C" w:rsidP="00023B2A">
      <w:pPr>
        <w:tabs>
          <w:tab w:val="num" w:pos="709"/>
        </w:tabs>
        <w:ind w:left="709" w:hanging="283"/>
        <w:jc w:val="both"/>
      </w:pPr>
      <w:r w:rsidRPr="00835F1C">
        <w:t>7</w:t>
      </w:r>
      <w:r w:rsidR="000D1237" w:rsidRPr="00835F1C">
        <w:t>/</w:t>
      </w:r>
      <w:r w:rsidR="000D1237" w:rsidRPr="00835F1C">
        <w:tab/>
      </w:r>
      <w:r w:rsidRPr="00835F1C">
        <w:t>informację dotyczącą</w:t>
      </w:r>
      <w:r w:rsidR="000D1237" w:rsidRPr="00835F1C">
        <w:t xml:space="preserve"> zakresu prowadzonej działalności gastronomicznej </w:t>
      </w:r>
      <w:r w:rsidR="000D1237" w:rsidRPr="00835F1C">
        <w:br/>
        <w:t>oraz asortymentu, wraz z propozycją standardów świadczonych usług gastronomicznych.</w:t>
      </w:r>
    </w:p>
    <w:p w:rsidR="00123D5E" w:rsidRPr="00835F1C" w:rsidRDefault="00123D5E" w:rsidP="00123D5E">
      <w:pPr>
        <w:pStyle w:val="Akapitzlist"/>
        <w:numPr>
          <w:ilvl w:val="0"/>
          <w:numId w:val="7"/>
        </w:numPr>
        <w:tabs>
          <w:tab w:val="num" w:pos="426"/>
        </w:tabs>
        <w:ind w:left="426" w:hanging="426"/>
        <w:jc w:val="both"/>
      </w:pPr>
      <w:r w:rsidRPr="00835F1C">
        <w:rPr>
          <w:b/>
        </w:rPr>
        <w:t xml:space="preserve">Warunki udziału w przetargu: </w:t>
      </w:r>
      <w:r w:rsidRPr="00835F1C">
        <w:t xml:space="preserve">w przetargu mogą uczestniczyć osoby, które </w:t>
      </w:r>
      <w:proofErr w:type="gramStart"/>
      <w:r w:rsidRPr="00835F1C">
        <w:t xml:space="preserve">złożą            </w:t>
      </w:r>
      <w:r w:rsidRPr="00835F1C">
        <w:br/>
        <w:t>w</w:t>
      </w:r>
      <w:proofErr w:type="gramEnd"/>
      <w:r w:rsidRPr="00835F1C">
        <w:t xml:space="preserve"> formie pisemnej oświadczenia określone w niniejszym ogłoszeniu oraz wpłacą              </w:t>
      </w:r>
      <w:r w:rsidRPr="00835F1C">
        <w:br/>
        <w:t>w wyznaczonym terminie wymagane wadium.</w:t>
      </w:r>
    </w:p>
    <w:p w:rsidR="00CF01EA" w:rsidRPr="00835F1C" w:rsidRDefault="00023B2A" w:rsidP="00023B2A">
      <w:pPr>
        <w:tabs>
          <w:tab w:val="num" w:pos="426"/>
        </w:tabs>
        <w:ind w:left="426" w:hanging="426"/>
        <w:jc w:val="both"/>
      </w:pPr>
      <w:r w:rsidRPr="00835F1C">
        <w:rPr>
          <w:b/>
        </w:rPr>
        <w:t>1</w:t>
      </w:r>
      <w:r w:rsidR="00123D5E" w:rsidRPr="00835F1C">
        <w:rPr>
          <w:b/>
        </w:rPr>
        <w:t>3</w:t>
      </w:r>
      <w:r w:rsidR="00642323" w:rsidRPr="00835F1C">
        <w:rPr>
          <w:b/>
        </w:rPr>
        <w:t xml:space="preserve">. </w:t>
      </w:r>
      <w:r w:rsidR="00CF01EA" w:rsidRPr="00835F1C">
        <w:rPr>
          <w:b/>
        </w:rPr>
        <w:t>Lista osób zakwalifikowanych do przetargu wraz z terminem:</w:t>
      </w:r>
      <w:r w:rsidR="00CF01EA" w:rsidRPr="00835F1C">
        <w:t xml:space="preserve"> wywieszona </w:t>
      </w:r>
      <w:proofErr w:type="gramStart"/>
      <w:r w:rsidR="00CF01EA" w:rsidRPr="00835F1C">
        <w:t xml:space="preserve">zostanie   </w:t>
      </w:r>
      <w:r w:rsidR="00642323" w:rsidRPr="00835F1C">
        <w:br/>
      </w:r>
      <w:r w:rsidR="00CF01EA" w:rsidRPr="00835F1C">
        <w:t>na</w:t>
      </w:r>
      <w:proofErr w:type="gramEnd"/>
      <w:r w:rsidR="00CF01EA" w:rsidRPr="00835F1C">
        <w:t xml:space="preserve"> tablicy ogłoszeń w Urzędzie </w:t>
      </w:r>
      <w:r w:rsidR="00642323" w:rsidRPr="00835F1C">
        <w:t>Miasta Sucha Beskidzka</w:t>
      </w:r>
      <w:r w:rsidR="00CF01EA" w:rsidRPr="00835F1C">
        <w:t>, ul. Mickiewicza 19,</w:t>
      </w:r>
      <w:r w:rsidR="00642323" w:rsidRPr="00835F1C">
        <w:t xml:space="preserve">    </w:t>
      </w:r>
      <w:r w:rsidR="00642323" w:rsidRPr="00835F1C">
        <w:br/>
      </w:r>
      <w:r w:rsidR="00CF01EA" w:rsidRPr="00835F1C">
        <w:t xml:space="preserve">34 – 200 Sucha Beskidzka do dnia </w:t>
      </w:r>
      <w:r w:rsidR="00835F1C" w:rsidRPr="00835F1C">
        <w:t>01 lutego</w:t>
      </w:r>
      <w:r w:rsidR="00642323" w:rsidRPr="00835F1C">
        <w:t xml:space="preserve"> 2024</w:t>
      </w:r>
      <w:r w:rsidR="00CF01EA" w:rsidRPr="00835F1C">
        <w:t xml:space="preserve"> r.</w:t>
      </w:r>
    </w:p>
    <w:p w:rsidR="00AA18A9" w:rsidRPr="00835F1C" w:rsidRDefault="00123D5E" w:rsidP="00023B2A">
      <w:pPr>
        <w:tabs>
          <w:tab w:val="num" w:pos="426"/>
        </w:tabs>
        <w:ind w:left="426" w:hanging="426"/>
        <w:jc w:val="both"/>
      </w:pPr>
      <w:r w:rsidRPr="00835F1C">
        <w:rPr>
          <w:b/>
        </w:rPr>
        <w:t>14</w:t>
      </w:r>
      <w:r w:rsidR="00CF01EA" w:rsidRPr="00835F1C">
        <w:rPr>
          <w:b/>
        </w:rPr>
        <w:t xml:space="preserve">. </w:t>
      </w:r>
      <w:r w:rsidR="00CF01EA" w:rsidRPr="00835F1C">
        <w:rPr>
          <w:b/>
        </w:rPr>
        <w:tab/>
      </w:r>
      <w:r w:rsidR="00642323" w:rsidRPr="00835F1C">
        <w:rPr>
          <w:b/>
        </w:rPr>
        <w:t>Otwarcie ofert</w:t>
      </w:r>
      <w:r w:rsidR="00CF01EA" w:rsidRPr="00835F1C">
        <w:rPr>
          <w:b/>
        </w:rPr>
        <w:t xml:space="preserve">: </w:t>
      </w:r>
      <w:r w:rsidR="00CF01EA" w:rsidRPr="00835F1C">
        <w:t xml:space="preserve">część jawna przetargu odbędzie się w </w:t>
      </w:r>
      <w:r w:rsidR="00642323" w:rsidRPr="00835F1C">
        <w:t xml:space="preserve">Urzędzie Miasta Sucha </w:t>
      </w:r>
      <w:r w:rsidR="00023B2A" w:rsidRPr="00835F1C">
        <w:t>Beskidzka</w:t>
      </w:r>
      <w:r w:rsidR="00CF01EA" w:rsidRPr="00835F1C">
        <w:t>, sala sesyjna – pokój nr 21 w dniu</w:t>
      </w:r>
      <w:r w:rsidR="00642323" w:rsidRPr="00835F1C">
        <w:t xml:space="preserve"> </w:t>
      </w:r>
      <w:r w:rsidR="00D62835">
        <w:rPr>
          <w:b/>
        </w:rPr>
        <w:t>05</w:t>
      </w:r>
      <w:r w:rsidR="00835F1C" w:rsidRPr="00835F1C">
        <w:rPr>
          <w:b/>
        </w:rPr>
        <w:t xml:space="preserve"> lutego</w:t>
      </w:r>
      <w:r w:rsidR="00642323" w:rsidRPr="00835F1C">
        <w:rPr>
          <w:b/>
        </w:rPr>
        <w:t xml:space="preserve"> 2024</w:t>
      </w:r>
      <w:r w:rsidR="00CF01EA" w:rsidRPr="00835F1C">
        <w:rPr>
          <w:b/>
        </w:rPr>
        <w:t xml:space="preserve"> r. o godz. 14</w:t>
      </w:r>
      <w:r w:rsidR="00642323" w:rsidRPr="00835F1C">
        <w:rPr>
          <w:b/>
        </w:rPr>
        <w:t>.00.</w:t>
      </w:r>
    </w:p>
    <w:p w:rsidR="007F115F" w:rsidRPr="00835F1C" w:rsidRDefault="00023B2A" w:rsidP="00023B2A">
      <w:pPr>
        <w:tabs>
          <w:tab w:val="num" w:pos="426"/>
        </w:tabs>
        <w:ind w:left="426" w:hanging="426"/>
        <w:jc w:val="both"/>
      </w:pPr>
      <w:r w:rsidRPr="00835F1C">
        <w:rPr>
          <w:b/>
        </w:rPr>
        <w:t>15</w:t>
      </w:r>
      <w:r w:rsidR="007F115F" w:rsidRPr="00835F1C">
        <w:rPr>
          <w:b/>
        </w:rPr>
        <w:t xml:space="preserve">. </w:t>
      </w:r>
      <w:r w:rsidR="007F115F" w:rsidRPr="00835F1C">
        <w:rPr>
          <w:b/>
        </w:rPr>
        <w:tab/>
        <w:t xml:space="preserve">Skutki uchylenia się od zawarcia </w:t>
      </w:r>
      <w:proofErr w:type="gramStart"/>
      <w:r w:rsidR="007F115F" w:rsidRPr="00835F1C">
        <w:rPr>
          <w:b/>
        </w:rPr>
        <w:t xml:space="preserve">umowy: </w:t>
      </w:r>
      <w:r w:rsidR="007F115F" w:rsidRPr="00835F1C">
        <w:t>jeżeli</w:t>
      </w:r>
      <w:proofErr w:type="gramEnd"/>
      <w:r w:rsidR="007F115F" w:rsidRPr="00835F1C">
        <w:t xml:space="preserve"> uczestnik przetargu ustalony</w:t>
      </w:r>
      <w:r w:rsidRPr="00835F1C">
        <w:br/>
      </w:r>
      <w:r w:rsidR="007F115F" w:rsidRPr="00835F1C">
        <w:t xml:space="preserve">jako </w:t>
      </w:r>
      <w:r w:rsidR="00642323" w:rsidRPr="00835F1C">
        <w:t>najemca</w:t>
      </w:r>
      <w:r w:rsidR="007F115F" w:rsidRPr="00835F1C">
        <w:t xml:space="preserve"> uchyli się bez usprawiedliwienia od podpisania umowy, wpłacone wadium przepada na rzecz Gminy Sucha Beskidzka.</w:t>
      </w:r>
    </w:p>
    <w:p w:rsidR="007F115F" w:rsidRPr="00835F1C" w:rsidRDefault="00023B2A" w:rsidP="00023B2A">
      <w:pPr>
        <w:tabs>
          <w:tab w:val="num" w:pos="426"/>
        </w:tabs>
        <w:ind w:left="426" w:hanging="426"/>
        <w:jc w:val="both"/>
      </w:pPr>
      <w:r w:rsidRPr="00835F1C">
        <w:rPr>
          <w:b/>
        </w:rPr>
        <w:t>16</w:t>
      </w:r>
      <w:r w:rsidR="007F115F" w:rsidRPr="00835F1C">
        <w:rPr>
          <w:b/>
        </w:rPr>
        <w:t xml:space="preserve">.  Informacje dodatkowe: </w:t>
      </w:r>
    </w:p>
    <w:p w:rsidR="003468A1" w:rsidRPr="00835F1C" w:rsidRDefault="00023B2A" w:rsidP="00023B2A">
      <w:pPr>
        <w:pStyle w:val="Akapitzlist"/>
        <w:numPr>
          <w:ilvl w:val="0"/>
          <w:numId w:val="2"/>
        </w:numPr>
        <w:tabs>
          <w:tab w:val="num" w:pos="426"/>
        </w:tabs>
        <w:ind w:left="709" w:hanging="283"/>
        <w:jc w:val="both"/>
      </w:pPr>
      <w:proofErr w:type="gramStart"/>
      <w:r w:rsidRPr="00835F1C">
        <w:t>n</w:t>
      </w:r>
      <w:r w:rsidR="003468A1" w:rsidRPr="00835F1C">
        <w:t>ajemca</w:t>
      </w:r>
      <w:proofErr w:type="gramEnd"/>
      <w:r w:rsidR="003468A1" w:rsidRPr="00835F1C">
        <w:t xml:space="preserve"> zobowiązany będzie do </w:t>
      </w:r>
      <w:r w:rsidR="00835F1C" w:rsidRPr="00835F1C">
        <w:t xml:space="preserve">wyposażenia i umeblowania </w:t>
      </w:r>
      <w:r w:rsidR="003468A1" w:rsidRPr="00835F1C">
        <w:t xml:space="preserve">wynajmowanego budynku oraz tarasu w sposób określony w </w:t>
      </w:r>
      <w:r w:rsidRPr="00835F1C">
        <w:t xml:space="preserve">projekcie </w:t>
      </w:r>
      <w:r w:rsidR="00835F1C" w:rsidRPr="00835F1C">
        <w:t xml:space="preserve">wykonawczym </w:t>
      </w:r>
      <w:r w:rsidRPr="00835F1C">
        <w:t xml:space="preserve">dotyczącym </w:t>
      </w:r>
      <w:r w:rsidR="003468A1" w:rsidRPr="00835F1C">
        <w:t>przebudowy obiektu oranżerii, a w szczególności w zakresie wyposażenia, kolorystyki</w:t>
      </w:r>
      <w:r w:rsidRPr="00835F1C">
        <w:t xml:space="preserve">, </w:t>
      </w:r>
      <w:r w:rsidR="00835F1C" w:rsidRPr="00835F1C">
        <w:t xml:space="preserve">wystroju wnętrz. </w:t>
      </w:r>
      <w:r w:rsidR="00A64188" w:rsidRPr="00835F1C">
        <w:t>Rzut projektu budowlanego stanowi załąc</w:t>
      </w:r>
      <w:r w:rsidR="00835F1C" w:rsidRPr="00835F1C">
        <w:t>znik do niniejszego ogłoszenia o</w:t>
      </w:r>
      <w:r w:rsidR="00A64188" w:rsidRPr="00835F1C">
        <w:t xml:space="preserve"> przetargu,</w:t>
      </w:r>
    </w:p>
    <w:p w:rsidR="00560012" w:rsidRPr="00835F1C" w:rsidRDefault="00560012" w:rsidP="00560012">
      <w:pPr>
        <w:pStyle w:val="Akapitzlist"/>
        <w:numPr>
          <w:ilvl w:val="0"/>
          <w:numId w:val="2"/>
        </w:numPr>
        <w:tabs>
          <w:tab w:val="num" w:pos="426"/>
        </w:tabs>
        <w:ind w:left="709" w:hanging="283"/>
        <w:jc w:val="both"/>
      </w:pPr>
      <w:proofErr w:type="gramStart"/>
      <w:r w:rsidRPr="00835F1C">
        <w:t>wszelkie</w:t>
      </w:r>
      <w:proofErr w:type="gramEnd"/>
      <w:r w:rsidRPr="00835F1C">
        <w:t xml:space="preserve"> wydatki poniesione przez najemcę na potrzeby przystosowania wyposażenia budynku do wymogów prowadzonej działalności nie podlegają rozliczeniu, </w:t>
      </w:r>
    </w:p>
    <w:p w:rsidR="00560012" w:rsidRPr="00835F1C" w:rsidRDefault="006A0932" w:rsidP="00560012">
      <w:pPr>
        <w:pStyle w:val="Akapitzlist"/>
        <w:numPr>
          <w:ilvl w:val="0"/>
          <w:numId w:val="2"/>
        </w:numPr>
        <w:tabs>
          <w:tab w:val="num" w:pos="426"/>
        </w:tabs>
        <w:ind w:left="709" w:hanging="283"/>
        <w:jc w:val="both"/>
      </w:pPr>
      <w:proofErr w:type="gramStart"/>
      <w:r>
        <w:t>jakakolwiek</w:t>
      </w:r>
      <w:proofErr w:type="gramEnd"/>
      <w:r>
        <w:t xml:space="preserve"> ingerencja w</w:t>
      </w:r>
      <w:r w:rsidR="00CF6A57">
        <w:t xml:space="preserve"> substancję</w:t>
      </w:r>
      <w:r w:rsidR="00835F1C" w:rsidRPr="00835F1C">
        <w:t xml:space="preserve"> oranżerii, w tym </w:t>
      </w:r>
      <w:r w:rsidR="00560012" w:rsidRPr="00835F1C">
        <w:t>okładziny ścian budynku, ladę barow</w:t>
      </w:r>
      <w:r w:rsidR="00835F1C" w:rsidRPr="00835F1C">
        <w:t xml:space="preserve">ą, stolarkę okienną i drzwiową </w:t>
      </w:r>
      <w:r w:rsidR="00560012" w:rsidRPr="00835F1C">
        <w:t xml:space="preserve">jest dopuszczalna </w:t>
      </w:r>
      <w:r w:rsidR="00CF6A57">
        <w:t xml:space="preserve">tylko i </w:t>
      </w:r>
      <w:r w:rsidR="00835F1C" w:rsidRPr="00835F1C">
        <w:t>wyłącznie</w:t>
      </w:r>
      <w:r>
        <w:t xml:space="preserve"> </w:t>
      </w:r>
      <w:r w:rsidR="00560012" w:rsidRPr="00835F1C">
        <w:t>po uzyskaniu zgody wynajmującego,</w:t>
      </w:r>
    </w:p>
    <w:p w:rsidR="00560012" w:rsidRPr="00835F1C" w:rsidRDefault="00CC6057" w:rsidP="00560012">
      <w:pPr>
        <w:pStyle w:val="Akapitzlist"/>
        <w:numPr>
          <w:ilvl w:val="0"/>
          <w:numId w:val="2"/>
        </w:numPr>
        <w:tabs>
          <w:tab w:val="num" w:pos="426"/>
        </w:tabs>
        <w:ind w:left="709" w:hanging="283"/>
        <w:jc w:val="both"/>
      </w:pPr>
      <w:proofErr w:type="gramStart"/>
      <w:r w:rsidRPr="00835F1C">
        <w:t>najemca</w:t>
      </w:r>
      <w:proofErr w:type="gramEnd"/>
      <w:r w:rsidRPr="00835F1C">
        <w:t xml:space="preserve"> zobowiązany jest do zapewnienia profesjonalnej i fachowej obsługi kawiarni oraz kręgielni, </w:t>
      </w:r>
    </w:p>
    <w:p w:rsidR="00A64188" w:rsidRPr="00835F1C" w:rsidRDefault="00835F1C" w:rsidP="00A64188">
      <w:pPr>
        <w:pStyle w:val="Akapitzlist"/>
        <w:numPr>
          <w:ilvl w:val="0"/>
          <w:numId w:val="2"/>
        </w:numPr>
        <w:tabs>
          <w:tab w:val="num" w:pos="426"/>
        </w:tabs>
        <w:ind w:left="709" w:hanging="283"/>
        <w:jc w:val="both"/>
      </w:pPr>
      <w:r w:rsidRPr="00835F1C">
        <w:t>budynek zostanie wyposażony</w:t>
      </w:r>
      <w:r w:rsidR="00761CC0" w:rsidRPr="00835F1C">
        <w:t xml:space="preserve"> przez właściciela obiektu </w:t>
      </w:r>
      <w:r w:rsidRPr="00835F1C">
        <w:t xml:space="preserve">w </w:t>
      </w:r>
      <w:r w:rsidR="00761CC0" w:rsidRPr="00835F1C">
        <w:t xml:space="preserve">egzotyczne rośliny cytrusowe, które </w:t>
      </w:r>
      <w:r w:rsidR="00E1432B">
        <w:t>podkreślają</w:t>
      </w:r>
      <w:bookmarkStart w:id="0" w:name="_GoBack"/>
      <w:bookmarkEnd w:id="0"/>
      <w:r w:rsidR="00761CC0" w:rsidRPr="00835F1C">
        <w:t xml:space="preserve"> charakter oranżerii, a najemca odpowiedzialny będzie </w:t>
      </w:r>
      <w:r w:rsidR="00A64188" w:rsidRPr="00835F1C">
        <w:br/>
      </w:r>
      <w:r w:rsidR="00761CC0" w:rsidRPr="00835F1C">
        <w:t xml:space="preserve">za utrzymanie </w:t>
      </w:r>
      <w:r w:rsidRPr="00835F1C">
        <w:t>roślinności w odpowiednim stanie i kondycji,</w:t>
      </w:r>
    </w:p>
    <w:p w:rsidR="003468A1" w:rsidRPr="00835F1C" w:rsidRDefault="003468A1" w:rsidP="00023B2A">
      <w:pPr>
        <w:numPr>
          <w:ilvl w:val="0"/>
          <w:numId w:val="2"/>
        </w:numPr>
        <w:tabs>
          <w:tab w:val="clear" w:pos="1980"/>
        </w:tabs>
        <w:ind w:left="709" w:hanging="283"/>
        <w:jc w:val="both"/>
      </w:pPr>
      <w:proofErr w:type="gramStart"/>
      <w:r w:rsidRPr="00835F1C">
        <w:t>najemca</w:t>
      </w:r>
      <w:proofErr w:type="gramEnd"/>
      <w:r w:rsidRPr="00835F1C">
        <w:t xml:space="preserve"> zobowiązany będzie do regulowania opłat z tytułu bieżących kosztów eksploatacyjnych (zużycie zimnej i ciepłej wody oraz odprowadzanie </w:t>
      </w:r>
      <w:r w:rsidR="00023B2A" w:rsidRPr="00835F1C">
        <w:t>ścieków</w:t>
      </w:r>
      <w:r w:rsidRPr="00835F1C">
        <w:t xml:space="preserve">, wywozu </w:t>
      </w:r>
      <w:r w:rsidRPr="00835F1C">
        <w:lastRenderedPageBreak/>
        <w:t>nieczystości, energii elektrycznej, centralnego ogrzewania</w:t>
      </w:r>
      <w:r w:rsidR="009D0D83" w:rsidRPr="00835F1C">
        <w:t>)</w:t>
      </w:r>
      <w:r w:rsidRPr="00835F1C">
        <w:t>, a także innych opłat wynikających z przepisó</w:t>
      </w:r>
      <w:r w:rsidR="00835F1C" w:rsidRPr="00835F1C">
        <w:t xml:space="preserve">w prawnych, w tym </w:t>
      </w:r>
      <w:r w:rsidR="00A64188" w:rsidRPr="00835F1C">
        <w:t>podatku od nieruchomości,</w:t>
      </w:r>
    </w:p>
    <w:p w:rsidR="00A64188" w:rsidRPr="00835F1C" w:rsidRDefault="00A64188" w:rsidP="00023B2A">
      <w:pPr>
        <w:numPr>
          <w:ilvl w:val="0"/>
          <w:numId w:val="2"/>
        </w:numPr>
        <w:tabs>
          <w:tab w:val="clear" w:pos="1980"/>
        </w:tabs>
        <w:ind w:left="709" w:hanging="283"/>
        <w:jc w:val="both"/>
      </w:pPr>
      <w:proofErr w:type="gramStart"/>
      <w:r w:rsidRPr="00835F1C">
        <w:t>oferta</w:t>
      </w:r>
      <w:proofErr w:type="gramEnd"/>
      <w:r w:rsidRPr="00835F1C">
        <w:t xml:space="preserve"> gastronomiczna powinna </w:t>
      </w:r>
      <w:r w:rsidR="00123D5E" w:rsidRPr="00835F1C">
        <w:t xml:space="preserve">być </w:t>
      </w:r>
      <w:r w:rsidRPr="00835F1C">
        <w:t xml:space="preserve">dostosowana do rodzaju przeznaczenia obiektu (kawiarnia). Nie dopuszczalne </w:t>
      </w:r>
      <w:r w:rsidR="00123D5E" w:rsidRPr="00835F1C">
        <w:t xml:space="preserve">jest </w:t>
      </w:r>
      <w:r w:rsidR="00F0344E" w:rsidRPr="00835F1C">
        <w:t>podawanie</w:t>
      </w:r>
      <w:r w:rsidRPr="00835F1C">
        <w:t xml:space="preserve"> posiłków typu fast fo</w:t>
      </w:r>
      <w:r w:rsidR="00F0344E" w:rsidRPr="00835F1C">
        <w:t>od</w:t>
      </w:r>
      <w:r w:rsidRPr="00835F1C">
        <w:t xml:space="preserve">, kebab, itp. </w:t>
      </w:r>
    </w:p>
    <w:p w:rsidR="003468A1" w:rsidRPr="00835F1C" w:rsidRDefault="00023B2A" w:rsidP="00023B2A">
      <w:pPr>
        <w:ind w:left="426" w:hanging="426"/>
        <w:jc w:val="both"/>
      </w:pPr>
      <w:r w:rsidRPr="00835F1C">
        <w:rPr>
          <w:b/>
        </w:rPr>
        <w:t>17</w:t>
      </w:r>
      <w:r w:rsidR="00123D5E" w:rsidRPr="00835F1C">
        <w:rPr>
          <w:b/>
        </w:rPr>
        <w:t>.</w:t>
      </w:r>
      <w:r w:rsidR="00123D5E" w:rsidRPr="00835F1C">
        <w:rPr>
          <w:b/>
        </w:rPr>
        <w:tab/>
      </w:r>
      <w:r w:rsidRPr="00835F1C">
        <w:rPr>
          <w:b/>
        </w:rPr>
        <w:t>Wyniki przetargu:</w:t>
      </w:r>
      <w:r w:rsidRPr="00835F1C">
        <w:t xml:space="preserve"> o wyniku</w:t>
      </w:r>
      <w:r w:rsidR="003468A1" w:rsidRPr="00835F1C">
        <w:t xml:space="preserve"> przetargu oferenci zostaną powiadomieni na piśmie </w:t>
      </w:r>
      <w:r w:rsidRPr="00835F1C">
        <w:br/>
      </w:r>
      <w:r w:rsidR="003468A1" w:rsidRPr="00835F1C">
        <w:t xml:space="preserve">w terminie do trzech dni od daty zamknięcia przetargu. </w:t>
      </w:r>
    </w:p>
    <w:p w:rsidR="003468A1" w:rsidRPr="00835F1C" w:rsidRDefault="00023B2A" w:rsidP="00023B2A">
      <w:pPr>
        <w:ind w:left="426" w:hanging="426"/>
        <w:jc w:val="both"/>
      </w:pPr>
      <w:r w:rsidRPr="00835F1C">
        <w:rPr>
          <w:b/>
        </w:rPr>
        <w:t>18</w:t>
      </w:r>
      <w:r w:rsidR="007F115F" w:rsidRPr="00835F1C">
        <w:rPr>
          <w:b/>
        </w:rPr>
        <w:t xml:space="preserve">. Zastrzeżenie: </w:t>
      </w:r>
      <w:r w:rsidR="007F115F" w:rsidRPr="00835F1C">
        <w:t xml:space="preserve">Burmistrz Miasta Sucha Beskidzka może </w:t>
      </w:r>
      <w:r w:rsidR="003468A1" w:rsidRPr="00835F1C">
        <w:t>zamknąć przetarg bez wybrania oferenta.</w:t>
      </w:r>
    </w:p>
    <w:p w:rsidR="00D64094" w:rsidRPr="00835F1C" w:rsidRDefault="00023B2A" w:rsidP="00123D5E">
      <w:pPr>
        <w:ind w:left="426" w:hanging="426"/>
        <w:jc w:val="both"/>
      </w:pPr>
      <w:r w:rsidRPr="00835F1C">
        <w:rPr>
          <w:b/>
        </w:rPr>
        <w:t>19</w:t>
      </w:r>
      <w:r w:rsidR="007F115F" w:rsidRPr="00835F1C">
        <w:rPr>
          <w:b/>
        </w:rPr>
        <w:t>.</w:t>
      </w:r>
      <w:r w:rsidR="007F115F" w:rsidRPr="00835F1C">
        <w:rPr>
          <w:b/>
        </w:rPr>
        <w:tab/>
      </w:r>
      <w:r w:rsidRPr="00835F1C">
        <w:t>Dodatkowych informacji</w:t>
      </w:r>
      <w:r w:rsidR="007F115F" w:rsidRPr="00835F1C">
        <w:t xml:space="preserve"> można uzyskać w Referacie Gospodarki Nieruchomościami Urzędu </w:t>
      </w:r>
      <w:r w:rsidR="009D0D83" w:rsidRPr="00835F1C">
        <w:t>Miasta Sucha Beskidzka</w:t>
      </w:r>
      <w:r w:rsidR="007F115F" w:rsidRPr="00835F1C">
        <w:t xml:space="preserve">, pokój nr 28 lub nr 29 w godzinach </w:t>
      </w:r>
      <w:r w:rsidRPr="00835F1C">
        <w:br/>
      </w:r>
      <w:r w:rsidR="007F115F" w:rsidRPr="00835F1C">
        <w:t>od 9</w:t>
      </w:r>
      <w:r w:rsidR="007F115F" w:rsidRPr="00835F1C">
        <w:rPr>
          <w:vertAlign w:val="superscript"/>
        </w:rPr>
        <w:t>00</w:t>
      </w:r>
      <w:r w:rsidR="007F115F" w:rsidRPr="00835F1C">
        <w:t xml:space="preserve"> do 15</w:t>
      </w:r>
      <w:r w:rsidR="007F115F" w:rsidRPr="00835F1C">
        <w:rPr>
          <w:vertAlign w:val="superscript"/>
        </w:rPr>
        <w:t>30</w:t>
      </w:r>
      <w:r w:rsidR="007F115F" w:rsidRPr="00835F1C">
        <w:t xml:space="preserve">, tel. (33) 874-95-38 lub (33) 874-95-39. </w:t>
      </w:r>
    </w:p>
    <w:p w:rsidR="00D64094" w:rsidRPr="00835F1C" w:rsidRDefault="00D64094" w:rsidP="00F0344E">
      <w:pPr>
        <w:tabs>
          <w:tab w:val="num" w:pos="284"/>
        </w:tabs>
        <w:jc w:val="both"/>
      </w:pPr>
    </w:p>
    <w:p w:rsidR="00023B2A" w:rsidRPr="00835F1C" w:rsidRDefault="00023B2A" w:rsidP="007F115F">
      <w:pPr>
        <w:tabs>
          <w:tab w:val="num" w:pos="284"/>
        </w:tabs>
        <w:ind w:left="284" w:hanging="284"/>
        <w:jc w:val="both"/>
      </w:pPr>
    </w:p>
    <w:p w:rsidR="00023B2A" w:rsidRPr="00835F1C" w:rsidRDefault="00023B2A" w:rsidP="00023B2A">
      <w:pPr>
        <w:pStyle w:val="Default"/>
        <w:ind w:left="-284" w:right="-171"/>
        <w:jc w:val="both"/>
        <w:rPr>
          <w:color w:val="auto"/>
          <w:sz w:val="23"/>
          <w:szCs w:val="23"/>
        </w:rPr>
      </w:pPr>
      <w:r w:rsidRPr="00835F1C">
        <w:rPr>
          <w:i/>
          <w:iCs/>
          <w:color w:val="auto"/>
          <w:sz w:val="23"/>
          <w:szCs w:val="23"/>
        </w:rPr>
        <w:t xml:space="preserve">Udział w postępowaniu przetargowym wiąże się z przetwarzaniem danych osobowych oferentów </w:t>
      </w:r>
      <w:r w:rsidRPr="00835F1C">
        <w:rPr>
          <w:i/>
          <w:iCs/>
          <w:color w:val="auto"/>
          <w:sz w:val="23"/>
          <w:szCs w:val="23"/>
        </w:rPr>
        <w:br/>
        <w:t xml:space="preserve">na zasadach określonych w Rozporządzeniu Parlamentu Europejskiego i Rady (UE) 2016/679 z dnia </w:t>
      </w:r>
      <w:r w:rsidRPr="00835F1C">
        <w:rPr>
          <w:i/>
          <w:iCs/>
          <w:color w:val="auto"/>
          <w:sz w:val="23"/>
          <w:szCs w:val="23"/>
        </w:rPr>
        <w:br/>
        <w:t xml:space="preserve">27 kwietnia 2016 r., w sprawie ochrony osób fizycznych w związku z przetwarzaniem danych osobowych </w:t>
      </w:r>
      <w:r w:rsidRPr="00835F1C">
        <w:rPr>
          <w:i/>
          <w:iCs/>
          <w:color w:val="auto"/>
          <w:sz w:val="23"/>
          <w:szCs w:val="23"/>
        </w:rPr>
        <w:br/>
        <w:t xml:space="preserve">i w sprawie swobodnego przepływu takich danych oraz uchylenia dyrektywy 95/46/WE </w:t>
      </w:r>
      <w:r w:rsidRPr="00835F1C">
        <w:rPr>
          <w:i/>
          <w:iCs/>
          <w:color w:val="auto"/>
          <w:sz w:val="23"/>
          <w:szCs w:val="23"/>
        </w:rPr>
        <w:br/>
        <w:t xml:space="preserve">(ogólne rozporządzenie o ochronie danych) oraz w zakresie wynikającym z ustawy z dnia 21 sierpnia 1997 r. o gospodarce nieruchomościami (tekst jednolity Dz. U. </w:t>
      </w:r>
      <w:proofErr w:type="gramStart"/>
      <w:r w:rsidRPr="00835F1C">
        <w:rPr>
          <w:i/>
          <w:iCs/>
          <w:color w:val="auto"/>
          <w:sz w:val="23"/>
          <w:szCs w:val="23"/>
        </w:rPr>
        <w:t>z</w:t>
      </w:r>
      <w:proofErr w:type="gramEnd"/>
      <w:r w:rsidRPr="00835F1C">
        <w:rPr>
          <w:i/>
          <w:iCs/>
          <w:color w:val="auto"/>
          <w:sz w:val="23"/>
          <w:szCs w:val="23"/>
        </w:rPr>
        <w:t xml:space="preserve"> 2023 r., poz. 344 z późniejszymi zmianami). Pełna treść klauzuli informacyjnej o przetwarzaniu danych osobowych znajduje się </w:t>
      </w:r>
      <w:r w:rsidRPr="00835F1C">
        <w:rPr>
          <w:i/>
          <w:iCs/>
          <w:color w:val="auto"/>
          <w:sz w:val="23"/>
          <w:szCs w:val="23"/>
        </w:rPr>
        <w:br/>
        <w:t>na stronie Urzędu Miasta Sucha Beskidzka: www.</w:t>
      </w:r>
      <w:proofErr w:type="gramStart"/>
      <w:r w:rsidRPr="00835F1C">
        <w:rPr>
          <w:i/>
          <w:iCs/>
          <w:color w:val="auto"/>
          <w:sz w:val="23"/>
          <w:szCs w:val="23"/>
        </w:rPr>
        <w:t>sucha-beskidzka</w:t>
      </w:r>
      <w:proofErr w:type="gramEnd"/>
      <w:r w:rsidRPr="00835F1C">
        <w:rPr>
          <w:i/>
          <w:iCs/>
          <w:color w:val="auto"/>
          <w:sz w:val="23"/>
          <w:szCs w:val="23"/>
        </w:rPr>
        <w:t>.</w:t>
      </w:r>
      <w:proofErr w:type="gramStart"/>
      <w:r w:rsidRPr="00835F1C">
        <w:rPr>
          <w:i/>
          <w:iCs/>
          <w:color w:val="auto"/>
          <w:sz w:val="23"/>
          <w:szCs w:val="23"/>
        </w:rPr>
        <w:t>pl</w:t>
      </w:r>
      <w:proofErr w:type="gramEnd"/>
      <w:r w:rsidRPr="00835F1C">
        <w:rPr>
          <w:i/>
          <w:iCs/>
          <w:color w:val="auto"/>
          <w:sz w:val="23"/>
          <w:szCs w:val="23"/>
        </w:rPr>
        <w:t xml:space="preserve"> w zakładce „druki do pobrania”, a także dostępna jest w siedzibie Urzędu, pok. nr 28 lub nr 29 (I piętro).</w:t>
      </w: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both"/>
      </w:pPr>
    </w:p>
    <w:p w:rsidR="007F115F" w:rsidRPr="00835F1C" w:rsidRDefault="007F115F" w:rsidP="007F115F">
      <w:pPr>
        <w:tabs>
          <w:tab w:val="num" w:pos="284"/>
        </w:tabs>
        <w:ind w:left="284" w:hanging="284"/>
        <w:jc w:val="center"/>
      </w:pPr>
    </w:p>
    <w:p w:rsidR="004242E9" w:rsidRPr="00835F1C" w:rsidRDefault="004242E9"/>
    <w:sectPr w:rsidR="004242E9" w:rsidRPr="00835F1C" w:rsidSect="00023B2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5893"/>
    <w:multiLevelType w:val="hybridMultilevel"/>
    <w:tmpl w:val="94420AF2"/>
    <w:lvl w:ilvl="0" w:tplc="6C00C914">
      <w:start w:val="9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DA34726"/>
    <w:multiLevelType w:val="hybridMultilevel"/>
    <w:tmpl w:val="D5E0B502"/>
    <w:lvl w:ilvl="0" w:tplc="F782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02652E"/>
    <w:multiLevelType w:val="hybridMultilevel"/>
    <w:tmpl w:val="D0F02988"/>
    <w:lvl w:ilvl="0" w:tplc="D118FE44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2A251787"/>
    <w:multiLevelType w:val="hybridMultilevel"/>
    <w:tmpl w:val="E6362B72"/>
    <w:lvl w:ilvl="0" w:tplc="68E8026A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722A"/>
    <w:multiLevelType w:val="hybridMultilevel"/>
    <w:tmpl w:val="69344836"/>
    <w:lvl w:ilvl="0" w:tplc="4E2C7D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505D8"/>
    <w:multiLevelType w:val="hybridMultilevel"/>
    <w:tmpl w:val="B568F5F4"/>
    <w:lvl w:ilvl="0" w:tplc="1D08202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BBD6EC0"/>
    <w:multiLevelType w:val="hybridMultilevel"/>
    <w:tmpl w:val="77AC6A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E"/>
    <w:rsid w:val="00023B2A"/>
    <w:rsid w:val="0005111E"/>
    <w:rsid w:val="000D1237"/>
    <w:rsid w:val="00123D5E"/>
    <w:rsid w:val="00292B1B"/>
    <w:rsid w:val="003468A1"/>
    <w:rsid w:val="003505CE"/>
    <w:rsid w:val="004242E9"/>
    <w:rsid w:val="0050126A"/>
    <w:rsid w:val="00544A5F"/>
    <w:rsid w:val="00547F7C"/>
    <w:rsid w:val="00560012"/>
    <w:rsid w:val="005601E4"/>
    <w:rsid w:val="005D3079"/>
    <w:rsid w:val="00642323"/>
    <w:rsid w:val="006A0932"/>
    <w:rsid w:val="00761CC0"/>
    <w:rsid w:val="007F115F"/>
    <w:rsid w:val="00835F1C"/>
    <w:rsid w:val="00926D3D"/>
    <w:rsid w:val="009D0D83"/>
    <w:rsid w:val="00A64188"/>
    <w:rsid w:val="00AA18A9"/>
    <w:rsid w:val="00AE0B14"/>
    <w:rsid w:val="00BC4DE7"/>
    <w:rsid w:val="00CC6057"/>
    <w:rsid w:val="00CF01EA"/>
    <w:rsid w:val="00CF6A57"/>
    <w:rsid w:val="00D56333"/>
    <w:rsid w:val="00D62835"/>
    <w:rsid w:val="00D64094"/>
    <w:rsid w:val="00E02BCC"/>
    <w:rsid w:val="00E1432B"/>
    <w:rsid w:val="00E945AB"/>
    <w:rsid w:val="00ED6149"/>
    <w:rsid w:val="00F0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3C769-0644-4C94-BDF4-2B0F996B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F11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15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7F115F"/>
    <w:pPr>
      <w:widowControl w:val="0"/>
      <w:autoSpaceDN w:val="0"/>
      <w:adjustRightInd w:val="0"/>
      <w:jc w:val="center"/>
    </w:pPr>
    <w:rPr>
      <w:rFonts w:eastAsiaTheme="minorEastAsi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115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3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Basiura</dc:creator>
  <cp:keywords/>
  <dc:description/>
  <cp:lastModifiedBy>Barbara Basiura</cp:lastModifiedBy>
  <cp:revision>20</cp:revision>
  <cp:lastPrinted>2024-01-19T13:50:00Z</cp:lastPrinted>
  <dcterms:created xsi:type="dcterms:W3CDTF">2024-01-12T08:06:00Z</dcterms:created>
  <dcterms:modified xsi:type="dcterms:W3CDTF">2024-01-19T14:44:00Z</dcterms:modified>
</cp:coreProperties>
</file>